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C39" w:rsidRPr="00B93D0A" w:rsidRDefault="000B0C39" w:rsidP="00B119BC">
      <w:pPr>
        <w:pStyle w:val="58"/>
      </w:pPr>
    </w:p>
    <w:p w:rsidR="00A4545C" w:rsidRPr="00B93D0A" w:rsidRDefault="00A4545C" w:rsidP="00A03E30">
      <w:pPr>
        <w:tabs>
          <w:tab w:val="left" w:pos="9704"/>
          <w:tab w:val="center" w:pos="10631"/>
        </w:tabs>
        <w:jc w:val="center"/>
        <w:rPr>
          <w:b/>
          <w:sz w:val="28"/>
          <w:szCs w:val="28"/>
        </w:rPr>
      </w:pPr>
      <w:r w:rsidRPr="00B93D0A">
        <w:rPr>
          <w:b/>
          <w:sz w:val="28"/>
          <w:szCs w:val="28"/>
        </w:rPr>
        <w:t>Заключение</w:t>
      </w:r>
    </w:p>
    <w:p w:rsidR="00A4545C" w:rsidRPr="00B93D0A" w:rsidRDefault="00A4545C" w:rsidP="00A03E30">
      <w:pPr>
        <w:jc w:val="center"/>
        <w:rPr>
          <w:b/>
          <w:sz w:val="28"/>
          <w:szCs w:val="28"/>
        </w:rPr>
      </w:pPr>
      <w:r w:rsidRPr="00B93D0A">
        <w:rPr>
          <w:b/>
          <w:sz w:val="28"/>
          <w:szCs w:val="28"/>
        </w:rPr>
        <w:t>по инвестиционной программе субъекта электроэнергетики</w:t>
      </w:r>
    </w:p>
    <w:p w:rsidR="00A4545C" w:rsidRPr="00B93D0A" w:rsidRDefault="00A4545C" w:rsidP="00A03E30">
      <w:pPr>
        <w:suppressAutoHyphens/>
        <w:rPr>
          <w:b/>
          <w:sz w:val="28"/>
          <w:szCs w:val="28"/>
        </w:rPr>
      </w:pPr>
    </w:p>
    <w:tbl>
      <w:tblPr>
        <w:tblW w:w="0" w:type="auto"/>
        <w:tblLayout w:type="fixed"/>
        <w:tblCellMar>
          <w:left w:w="28" w:type="dxa"/>
          <w:right w:w="28" w:type="dxa"/>
        </w:tblCellMar>
        <w:tblLook w:val="00A0" w:firstRow="1" w:lastRow="0" w:firstColumn="1" w:lastColumn="0" w:noHBand="0" w:noVBand="0"/>
      </w:tblPr>
      <w:tblGrid>
        <w:gridCol w:w="3289"/>
        <w:gridCol w:w="2835"/>
        <w:gridCol w:w="575"/>
        <w:gridCol w:w="284"/>
        <w:gridCol w:w="1550"/>
        <w:gridCol w:w="567"/>
        <w:gridCol w:w="426"/>
        <w:gridCol w:w="150"/>
        <w:gridCol w:w="275"/>
      </w:tblGrid>
      <w:tr w:rsidR="00A4545C" w:rsidRPr="00B93D0A" w:rsidTr="00917A0F">
        <w:tc>
          <w:tcPr>
            <w:tcW w:w="3289" w:type="dxa"/>
            <w:tcBorders>
              <w:top w:val="nil"/>
              <w:left w:val="nil"/>
              <w:bottom w:val="single" w:sz="4" w:space="0" w:color="auto"/>
              <w:right w:val="nil"/>
            </w:tcBorders>
            <w:vAlign w:val="bottom"/>
          </w:tcPr>
          <w:p w:rsidR="00A4545C" w:rsidRPr="00B93D0A" w:rsidRDefault="00A4545C" w:rsidP="00A03E30">
            <w:pPr>
              <w:suppressAutoHyphens/>
              <w:jc w:val="center"/>
              <w:rPr>
                <w:sz w:val="28"/>
                <w:szCs w:val="28"/>
              </w:rPr>
            </w:pPr>
            <w:r w:rsidRPr="00B93D0A">
              <w:rPr>
                <w:sz w:val="28"/>
                <w:szCs w:val="28"/>
              </w:rPr>
              <w:t>АО «СО ЕЭС», г.Москва</w:t>
            </w:r>
          </w:p>
        </w:tc>
        <w:tc>
          <w:tcPr>
            <w:tcW w:w="2835" w:type="dxa"/>
            <w:vAlign w:val="bottom"/>
            <w:hideMark/>
          </w:tcPr>
          <w:p w:rsidR="00A4545C" w:rsidRPr="00B93D0A" w:rsidRDefault="00A4545C" w:rsidP="00A03E30">
            <w:pPr>
              <w:suppressAutoHyphens/>
              <w:jc w:val="right"/>
              <w:rPr>
                <w:sz w:val="28"/>
                <w:szCs w:val="28"/>
              </w:rPr>
            </w:pPr>
            <w:r w:rsidRPr="00B93D0A">
              <w:rPr>
                <w:sz w:val="28"/>
                <w:szCs w:val="28"/>
              </w:rPr>
              <w:t>«</w:t>
            </w:r>
          </w:p>
        </w:tc>
        <w:tc>
          <w:tcPr>
            <w:tcW w:w="575" w:type="dxa"/>
            <w:tcBorders>
              <w:top w:val="nil"/>
              <w:left w:val="nil"/>
              <w:bottom w:val="single" w:sz="4" w:space="0" w:color="auto"/>
              <w:right w:val="nil"/>
            </w:tcBorders>
            <w:vAlign w:val="bottom"/>
          </w:tcPr>
          <w:p w:rsidR="00A4545C" w:rsidRPr="00B93D0A" w:rsidRDefault="00055D0F" w:rsidP="00C13367">
            <w:pPr>
              <w:suppressAutoHyphens/>
              <w:jc w:val="center"/>
              <w:rPr>
                <w:sz w:val="28"/>
                <w:szCs w:val="28"/>
              </w:rPr>
            </w:pPr>
            <w:r>
              <w:rPr>
                <w:sz w:val="28"/>
                <w:szCs w:val="28"/>
              </w:rPr>
              <w:t>0</w:t>
            </w:r>
            <w:r w:rsidR="00C13367">
              <w:rPr>
                <w:sz w:val="28"/>
                <w:szCs w:val="28"/>
              </w:rPr>
              <w:t>7</w:t>
            </w:r>
          </w:p>
        </w:tc>
        <w:tc>
          <w:tcPr>
            <w:tcW w:w="284" w:type="dxa"/>
            <w:vAlign w:val="bottom"/>
            <w:hideMark/>
          </w:tcPr>
          <w:p w:rsidR="00A4545C" w:rsidRPr="00B93D0A" w:rsidRDefault="00A4545C" w:rsidP="00A03E30">
            <w:pPr>
              <w:suppressAutoHyphens/>
              <w:rPr>
                <w:sz w:val="28"/>
                <w:szCs w:val="28"/>
              </w:rPr>
            </w:pPr>
            <w:r w:rsidRPr="00B93D0A">
              <w:rPr>
                <w:sz w:val="28"/>
                <w:szCs w:val="28"/>
              </w:rPr>
              <w:t>»</w:t>
            </w:r>
          </w:p>
        </w:tc>
        <w:tc>
          <w:tcPr>
            <w:tcW w:w="1550" w:type="dxa"/>
            <w:tcBorders>
              <w:top w:val="nil"/>
              <w:left w:val="nil"/>
              <w:bottom w:val="single" w:sz="4" w:space="0" w:color="auto"/>
              <w:right w:val="nil"/>
            </w:tcBorders>
            <w:vAlign w:val="bottom"/>
          </w:tcPr>
          <w:p w:rsidR="00A4545C" w:rsidRPr="00B93D0A" w:rsidRDefault="00055D0F" w:rsidP="00A03E30">
            <w:pPr>
              <w:suppressAutoHyphens/>
              <w:jc w:val="center"/>
              <w:rPr>
                <w:sz w:val="28"/>
                <w:szCs w:val="28"/>
              </w:rPr>
            </w:pPr>
            <w:r>
              <w:rPr>
                <w:sz w:val="28"/>
                <w:szCs w:val="28"/>
              </w:rPr>
              <w:t>10</w:t>
            </w:r>
          </w:p>
        </w:tc>
        <w:tc>
          <w:tcPr>
            <w:tcW w:w="567" w:type="dxa"/>
            <w:vAlign w:val="bottom"/>
            <w:hideMark/>
          </w:tcPr>
          <w:p w:rsidR="00A4545C" w:rsidRPr="00B93D0A" w:rsidRDefault="00A4545C" w:rsidP="00A03E30">
            <w:pPr>
              <w:suppressAutoHyphens/>
              <w:jc w:val="right"/>
              <w:rPr>
                <w:sz w:val="28"/>
                <w:szCs w:val="28"/>
              </w:rPr>
            </w:pPr>
            <w:r w:rsidRPr="00B93D0A">
              <w:rPr>
                <w:sz w:val="28"/>
                <w:szCs w:val="28"/>
              </w:rPr>
              <w:t>20</w:t>
            </w:r>
          </w:p>
        </w:tc>
        <w:tc>
          <w:tcPr>
            <w:tcW w:w="426" w:type="dxa"/>
            <w:tcBorders>
              <w:top w:val="nil"/>
              <w:left w:val="nil"/>
              <w:bottom w:val="single" w:sz="4" w:space="0" w:color="auto"/>
              <w:right w:val="nil"/>
            </w:tcBorders>
            <w:vAlign w:val="bottom"/>
          </w:tcPr>
          <w:p w:rsidR="00A4545C" w:rsidRPr="00B93D0A" w:rsidRDefault="00A4545C" w:rsidP="00A03E30">
            <w:pPr>
              <w:suppressAutoHyphens/>
              <w:rPr>
                <w:sz w:val="28"/>
                <w:szCs w:val="28"/>
              </w:rPr>
            </w:pPr>
            <w:r w:rsidRPr="00B93D0A">
              <w:rPr>
                <w:sz w:val="28"/>
                <w:szCs w:val="28"/>
              </w:rPr>
              <w:t>16</w:t>
            </w:r>
          </w:p>
        </w:tc>
        <w:tc>
          <w:tcPr>
            <w:tcW w:w="425" w:type="dxa"/>
            <w:gridSpan w:val="2"/>
            <w:vAlign w:val="bottom"/>
            <w:hideMark/>
          </w:tcPr>
          <w:p w:rsidR="00A4545C" w:rsidRPr="00B93D0A" w:rsidRDefault="00A4545C" w:rsidP="00A03E30">
            <w:pPr>
              <w:suppressAutoHyphens/>
              <w:ind w:left="57"/>
              <w:rPr>
                <w:sz w:val="28"/>
                <w:szCs w:val="28"/>
              </w:rPr>
            </w:pPr>
            <w:r w:rsidRPr="00B93D0A">
              <w:rPr>
                <w:sz w:val="28"/>
                <w:szCs w:val="28"/>
              </w:rPr>
              <w:t>г.</w:t>
            </w:r>
          </w:p>
        </w:tc>
      </w:tr>
      <w:tr w:rsidR="00A4545C" w:rsidRPr="00B93D0A" w:rsidTr="00917A0F">
        <w:tc>
          <w:tcPr>
            <w:tcW w:w="3289" w:type="dxa"/>
            <w:vAlign w:val="bottom"/>
            <w:hideMark/>
          </w:tcPr>
          <w:p w:rsidR="00A4545C" w:rsidRPr="00B93D0A" w:rsidRDefault="00A4545C" w:rsidP="00A03E30">
            <w:pPr>
              <w:suppressAutoHyphens/>
              <w:jc w:val="center"/>
              <w:rPr>
                <w:i/>
                <w:sz w:val="28"/>
                <w:szCs w:val="28"/>
              </w:rPr>
            </w:pPr>
            <w:r w:rsidRPr="00B93D0A">
              <w:rPr>
                <w:i/>
                <w:sz w:val="28"/>
                <w:szCs w:val="28"/>
              </w:rPr>
              <w:t>(место составления)</w:t>
            </w:r>
          </w:p>
        </w:tc>
        <w:tc>
          <w:tcPr>
            <w:tcW w:w="2835" w:type="dxa"/>
            <w:vAlign w:val="bottom"/>
          </w:tcPr>
          <w:p w:rsidR="00A4545C" w:rsidRPr="00B93D0A" w:rsidRDefault="00A4545C" w:rsidP="00A03E30">
            <w:pPr>
              <w:suppressAutoHyphens/>
              <w:rPr>
                <w:i/>
                <w:sz w:val="28"/>
                <w:szCs w:val="28"/>
              </w:rPr>
            </w:pPr>
          </w:p>
        </w:tc>
        <w:tc>
          <w:tcPr>
            <w:tcW w:w="575" w:type="dxa"/>
            <w:vAlign w:val="bottom"/>
          </w:tcPr>
          <w:p w:rsidR="00A4545C" w:rsidRPr="00B93D0A" w:rsidRDefault="00A4545C" w:rsidP="00A03E30">
            <w:pPr>
              <w:suppressAutoHyphens/>
              <w:rPr>
                <w:i/>
                <w:sz w:val="28"/>
                <w:szCs w:val="28"/>
              </w:rPr>
            </w:pPr>
          </w:p>
        </w:tc>
        <w:tc>
          <w:tcPr>
            <w:tcW w:w="284" w:type="dxa"/>
            <w:vAlign w:val="bottom"/>
          </w:tcPr>
          <w:p w:rsidR="00A4545C" w:rsidRPr="00B93D0A" w:rsidRDefault="00A4545C" w:rsidP="00A03E30">
            <w:pPr>
              <w:suppressAutoHyphens/>
              <w:rPr>
                <w:i/>
                <w:sz w:val="28"/>
                <w:szCs w:val="28"/>
              </w:rPr>
            </w:pPr>
          </w:p>
        </w:tc>
        <w:tc>
          <w:tcPr>
            <w:tcW w:w="1550" w:type="dxa"/>
            <w:vAlign w:val="bottom"/>
          </w:tcPr>
          <w:p w:rsidR="00A4545C" w:rsidRPr="00B93D0A" w:rsidRDefault="00A4545C" w:rsidP="00A03E30">
            <w:pPr>
              <w:suppressAutoHyphens/>
              <w:rPr>
                <w:i/>
                <w:sz w:val="28"/>
                <w:szCs w:val="28"/>
              </w:rPr>
            </w:pPr>
          </w:p>
        </w:tc>
        <w:tc>
          <w:tcPr>
            <w:tcW w:w="993" w:type="dxa"/>
            <w:gridSpan w:val="2"/>
            <w:vAlign w:val="bottom"/>
          </w:tcPr>
          <w:p w:rsidR="00A4545C" w:rsidRPr="00B93D0A" w:rsidRDefault="00A4545C" w:rsidP="00A03E30">
            <w:pPr>
              <w:suppressAutoHyphens/>
              <w:rPr>
                <w:i/>
                <w:sz w:val="28"/>
                <w:szCs w:val="28"/>
              </w:rPr>
            </w:pPr>
          </w:p>
        </w:tc>
        <w:tc>
          <w:tcPr>
            <w:tcW w:w="150" w:type="dxa"/>
            <w:vAlign w:val="bottom"/>
          </w:tcPr>
          <w:p w:rsidR="00A4545C" w:rsidRPr="00B93D0A" w:rsidRDefault="00A4545C" w:rsidP="00A03E30">
            <w:pPr>
              <w:suppressAutoHyphens/>
              <w:rPr>
                <w:i/>
                <w:sz w:val="28"/>
                <w:szCs w:val="28"/>
              </w:rPr>
            </w:pPr>
          </w:p>
        </w:tc>
        <w:tc>
          <w:tcPr>
            <w:tcW w:w="275" w:type="dxa"/>
            <w:vAlign w:val="bottom"/>
          </w:tcPr>
          <w:p w:rsidR="00A4545C" w:rsidRPr="00B93D0A" w:rsidRDefault="00A4545C" w:rsidP="00A03E30">
            <w:pPr>
              <w:suppressAutoHyphens/>
              <w:rPr>
                <w:i/>
                <w:sz w:val="28"/>
                <w:szCs w:val="28"/>
              </w:rPr>
            </w:pPr>
          </w:p>
        </w:tc>
      </w:tr>
    </w:tbl>
    <w:p w:rsidR="00A4545C" w:rsidRPr="00B93D0A" w:rsidRDefault="00A4545C" w:rsidP="00A03E30">
      <w:pPr>
        <w:suppressAutoHyphens/>
        <w:ind w:firstLine="709"/>
        <w:rPr>
          <w:sz w:val="28"/>
          <w:szCs w:val="28"/>
        </w:rPr>
      </w:pPr>
    </w:p>
    <w:p w:rsidR="00A4545C" w:rsidRPr="00B93D0A" w:rsidRDefault="00A4545C" w:rsidP="00A03E30">
      <w:pPr>
        <w:suppressAutoHyphens/>
        <w:ind w:firstLine="709"/>
        <w:rPr>
          <w:sz w:val="28"/>
          <w:szCs w:val="28"/>
        </w:rPr>
      </w:pPr>
      <w:r w:rsidRPr="00B93D0A">
        <w:rPr>
          <w:sz w:val="28"/>
          <w:szCs w:val="28"/>
        </w:rPr>
        <w:t>Заключение выдано</w:t>
      </w:r>
      <w:r w:rsidR="008B2CB7" w:rsidRPr="008B2CB7">
        <w:rPr>
          <w:sz w:val="28"/>
          <w:szCs w:val="28"/>
        </w:rPr>
        <w:t xml:space="preserve"> </w:t>
      </w:r>
      <w:r w:rsidRPr="00B93D0A">
        <w:rPr>
          <w:sz w:val="28"/>
          <w:szCs w:val="28"/>
          <w:u w:val="single"/>
        </w:rPr>
        <w:t>Минэнерго России</w:t>
      </w:r>
      <w:r w:rsidR="008B2CB7" w:rsidRPr="008B2CB7">
        <w:rPr>
          <w:sz w:val="28"/>
          <w:szCs w:val="28"/>
          <w:u w:val="single"/>
        </w:rPr>
        <w:t xml:space="preserve"> </w:t>
      </w:r>
      <w:r w:rsidRPr="00B93D0A">
        <w:rPr>
          <w:sz w:val="28"/>
          <w:szCs w:val="28"/>
        </w:rPr>
        <w:t xml:space="preserve">по проекту инвестиционной программы (далее также – ИП) </w:t>
      </w:r>
      <w:r w:rsidRPr="00B93D0A">
        <w:rPr>
          <w:sz w:val="28"/>
          <w:szCs w:val="28"/>
          <w:u w:val="single"/>
        </w:rPr>
        <w:t xml:space="preserve">ПАО «МРСК Центра и Приволжья» </w:t>
      </w:r>
      <w:r w:rsidRPr="00B93D0A">
        <w:rPr>
          <w:sz w:val="28"/>
          <w:szCs w:val="28"/>
        </w:rPr>
        <w:t xml:space="preserve">на период </w:t>
      </w:r>
      <w:r w:rsidRPr="00B93D0A">
        <w:rPr>
          <w:sz w:val="28"/>
          <w:szCs w:val="28"/>
          <w:u w:val="single"/>
        </w:rPr>
        <w:t>2016-2022 г</w:t>
      </w:r>
      <w:r w:rsidR="000E37EA">
        <w:rPr>
          <w:sz w:val="28"/>
          <w:szCs w:val="28"/>
          <w:u w:val="single"/>
        </w:rPr>
        <w:t>оды.</w:t>
      </w:r>
    </w:p>
    <w:p w:rsidR="00A4545C" w:rsidRPr="00B93D0A" w:rsidRDefault="00A4545C" w:rsidP="00A03E30">
      <w:pPr>
        <w:suppressAutoHyphens/>
        <w:ind w:left="4956" w:firstLine="708"/>
        <w:rPr>
          <w:i/>
          <w:sz w:val="28"/>
          <w:szCs w:val="28"/>
        </w:rPr>
      </w:pPr>
    </w:p>
    <w:p w:rsidR="00A4545C" w:rsidRPr="00B93D0A" w:rsidRDefault="00A4545C" w:rsidP="00A03E30">
      <w:pPr>
        <w:suppressAutoHyphens/>
        <w:ind w:firstLine="709"/>
        <w:jc w:val="both"/>
        <w:rPr>
          <w:sz w:val="28"/>
          <w:szCs w:val="28"/>
        </w:rPr>
      </w:pPr>
      <w:r w:rsidRPr="00B93D0A">
        <w:rPr>
          <w:sz w:val="28"/>
          <w:szCs w:val="28"/>
        </w:rPr>
        <w:t>Проект ИП рассмотрен АО «СО ЕЭС» в соответствии с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 «Об инвестиционных программах субъектов электроэнергетики».</w:t>
      </w:r>
    </w:p>
    <w:p w:rsidR="00A4545C" w:rsidRPr="00B93D0A" w:rsidRDefault="00A4545C" w:rsidP="00A03E30">
      <w:pPr>
        <w:suppressAutoHyphens/>
        <w:ind w:firstLine="709"/>
        <w:jc w:val="both"/>
        <w:rPr>
          <w:sz w:val="28"/>
          <w:szCs w:val="28"/>
        </w:rPr>
      </w:pPr>
      <w:r w:rsidRPr="00B93D0A">
        <w:rPr>
          <w:sz w:val="28"/>
          <w:szCs w:val="28"/>
        </w:rPr>
        <w:t>В результате рассмотрения АО «СО ЕЭС» установлено:</w:t>
      </w:r>
    </w:p>
    <w:p w:rsidR="00F70EB5" w:rsidRPr="00B93D0A" w:rsidRDefault="00F70EB5" w:rsidP="00A03E30">
      <w:pPr>
        <w:suppressAutoHyphens/>
        <w:jc w:val="both"/>
        <w:rPr>
          <w:sz w:val="28"/>
          <w:szCs w:val="28"/>
        </w:rPr>
      </w:pPr>
    </w:p>
    <w:p w:rsidR="00F70EB5" w:rsidRDefault="00F70EB5" w:rsidP="00A03E30">
      <w:pPr>
        <w:pStyle w:val="af2"/>
        <w:numPr>
          <w:ilvl w:val="0"/>
          <w:numId w:val="23"/>
        </w:numPr>
        <w:suppressAutoHyphens/>
        <w:jc w:val="both"/>
        <w:rPr>
          <w:b/>
          <w:sz w:val="28"/>
          <w:szCs w:val="28"/>
        </w:rPr>
      </w:pPr>
      <w:r w:rsidRPr="00B93D0A">
        <w:rPr>
          <w:b/>
          <w:sz w:val="28"/>
          <w:szCs w:val="28"/>
        </w:rPr>
        <w:t>Мероприятия по основному (первичному) электротехническому оборудованию</w:t>
      </w:r>
    </w:p>
    <w:p w:rsidR="008B2CB7" w:rsidRDefault="008B2CB7" w:rsidP="00A03E30">
      <w:pPr>
        <w:suppressAutoHyphens/>
        <w:jc w:val="both"/>
        <w:rPr>
          <w:b/>
          <w:sz w:val="28"/>
          <w:szCs w:val="28"/>
        </w:rPr>
      </w:pPr>
    </w:p>
    <w:tbl>
      <w:tblPr>
        <w:tblStyle w:val="aa"/>
        <w:tblW w:w="22363" w:type="dxa"/>
        <w:tblLook w:val="04A0" w:firstRow="1" w:lastRow="0" w:firstColumn="1" w:lastColumn="0" w:noHBand="0" w:noVBand="1"/>
      </w:tblPr>
      <w:tblGrid>
        <w:gridCol w:w="482"/>
        <w:gridCol w:w="2638"/>
        <w:gridCol w:w="1359"/>
        <w:gridCol w:w="4893"/>
        <w:gridCol w:w="3912"/>
        <w:gridCol w:w="1394"/>
        <w:gridCol w:w="1529"/>
        <w:gridCol w:w="1546"/>
        <w:gridCol w:w="1546"/>
        <w:gridCol w:w="1527"/>
        <w:gridCol w:w="1537"/>
      </w:tblGrid>
      <w:tr w:rsidR="008B2CB7" w:rsidTr="000E4F78">
        <w:tc>
          <w:tcPr>
            <w:tcW w:w="483" w:type="dxa"/>
            <w:vMerge w:val="restart"/>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w:t>
            </w:r>
          </w:p>
        </w:tc>
        <w:tc>
          <w:tcPr>
            <w:tcW w:w="2642" w:type="dxa"/>
            <w:vMerge w:val="restart"/>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Наименование инвестиционного проекта</w:t>
            </w:r>
          </w:p>
        </w:tc>
        <w:tc>
          <w:tcPr>
            <w:tcW w:w="1359" w:type="dxa"/>
            <w:vMerge w:val="restart"/>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 xml:space="preserve">Год реализации (постановки под напряжение) </w:t>
            </w:r>
            <w:r w:rsidRPr="0044110A">
              <w:rPr>
                <w:sz w:val="22"/>
                <w:szCs w:val="22"/>
              </w:rPr>
              <w:br/>
              <w:t>в соответствии с проектом ИП</w:t>
            </w:r>
          </w:p>
        </w:tc>
        <w:tc>
          <w:tcPr>
            <w:tcW w:w="4929" w:type="dxa"/>
            <w:vMerge w:val="restart"/>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Предложения по доработке проекта ИП / документ-основание (при наличии)</w:t>
            </w:r>
          </w:p>
        </w:tc>
        <w:tc>
          <w:tcPr>
            <w:tcW w:w="3939" w:type="dxa"/>
            <w:vMerge w:val="restart"/>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Возможные риски для энергосистемы</w:t>
            </w:r>
          </w:p>
        </w:tc>
        <w:tc>
          <w:tcPr>
            <w:tcW w:w="9011" w:type="dxa"/>
            <w:gridSpan w:val="6"/>
            <w:tcMar>
              <w:left w:w="57" w:type="dxa"/>
              <w:right w:w="57" w:type="dxa"/>
            </w:tcMar>
          </w:tcPr>
          <w:p w:rsidR="008B2CB7" w:rsidRPr="0044110A" w:rsidRDefault="008B2CB7" w:rsidP="00A03E30">
            <w:pPr>
              <w:suppressAutoHyphens/>
              <w:jc w:val="center"/>
              <w:rPr>
                <w:b/>
                <w:sz w:val="22"/>
                <w:szCs w:val="22"/>
              </w:rPr>
            </w:pPr>
            <w:r w:rsidRPr="0044110A">
              <w:rPr>
                <w:sz w:val="22"/>
                <w:szCs w:val="22"/>
              </w:rPr>
              <w:t>Документы, предусматривающие мероприятия и сроки их реализации</w:t>
            </w:r>
          </w:p>
        </w:tc>
      </w:tr>
      <w:tr w:rsidR="008B2CB7" w:rsidTr="000E4F78">
        <w:tc>
          <w:tcPr>
            <w:tcW w:w="483" w:type="dxa"/>
            <w:vMerge/>
            <w:tcMar>
              <w:left w:w="57" w:type="dxa"/>
              <w:right w:w="57" w:type="dxa"/>
            </w:tcMar>
            <w:vAlign w:val="center"/>
          </w:tcPr>
          <w:p w:rsidR="008B2CB7" w:rsidRPr="0044110A" w:rsidRDefault="008B2CB7" w:rsidP="00A03E30">
            <w:pPr>
              <w:suppressAutoHyphens/>
              <w:jc w:val="both"/>
              <w:rPr>
                <w:b/>
                <w:sz w:val="22"/>
                <w:szCs w:val="22"/>
              </w:rPr>
            </w:pPr>
          </w:p>
        </w:tc>
        <w:tc>
          <w:tcPr>
            <w:tcW w:w="2642" w:type="dxa"/>
            <w:vMerge/>
            <w:tcMar>
              <w:left w:w="57" w:type="dxa"/>
              <w:right w:w="57" w:type="dxa"/>
            </w:tcMar>
            <w:vAlign w:val="center"/>
          </w:tcPr>
          <w:p w:rsidR="008B2CB7" w:rsidRPr="0044110A" w:rsidRDefault="008B2CB7" w:rsidP="00A03E30">
            <w:pPr>
              <w:suppressAutoHyphens/>
              <w:jc w:val="both"/>
              <w:rPr>
                <w:b/>
                <w:sz w:val="22"/>
                <w:szCs w:val="22"/>
              </w:rPr>
            </w:pPr>
          </w:p>
        </w:tc>
        <w:tc>
          <w:tcPr>
            <w:tcW w:w="1359" w:type="dxa"/>
            <w:vMerge/>
            <w:tcMar>
              <w:left w:w="57" w:type="dxa"/>
              <w:right w:w="57" w:type="dxa"/>
            </w:tcMar>
            <w:vAlign w:val="center"/>
          </w:tcPr>
          <w:p w:rsidR="008B2CB7" w:rsidRPr="0044110A" w:rsidRDefault="008B2CB7" w:rsidP="00A03E30">
            <w:pPr>
              <w:suppressAutoHyphens/>
              <w:jc w:val="both"/>
              <w:rPr>
                <w:b/>
                <w:sz w:val="22"/>
                <w:szCs w:val="22"/>
              </w:rPr>
            </w:pPr>
          </w:p>
        </w:tc>
        <w:tc>
          <w:tcPr>
            <w:tcW w:w="4929" w:type="dxa"/>
            <w:vMerge/>
            <w:tcMar>
              <w:left w:w="57" w:type="dxa"/>
              <w:right w:w="57" w:type="dxa"/>
            </w:tcMar>
            <w:vAlign w:val="center"/>
          </w:tcPr>
          <w:p w:rsidR="008B2CB7" w:rsidRPr="0044110A" w:rsidRDefault="008B2CB7" w:rsidP="00A03E30">
            <w:pPr>
              <w:suppressAutoHyphens/>
              <w:jc w:val="both"/>
              <w:rPr>
                <w:b/>
                <w:sz w:val="22"/>
                <w:szCs w:val="22"/>
              </w:rPr>
            </w:pPr>
          </w:p>
        </w:tc>
        <w:tc>
          <w:tcPr>
            <w:tcW w:w="3939" w:type="dxa"/>
            <w:vMerge/>
            <w:tcMar>
              <w:left w:w="57" w:type="dxa"/>
              <w:right w:w="57" w:type="dxa"/>
            </w:tcMar>
            <w:vAlign w:val="center"/>
          </w:tcPr>
          <w:p w:rsidR="008B2CB7" w:rsidRPr="0044110A" w:rsidRDefault="008B2CB7" w:rsidP="00A03E30">
            <w:pPr>
              <w:suppressAutoHyphens/>
              <w:jc w:val="both"/>
              <w:rPr>
                <w:b/>
                <w:sz w:val="22"/>
                <w:szCs w:val="22"/>
              </w:rPr>
            </w:pPr>
          </w:p>
        </w:tc>
        <w:tc>
          <w:tcPr>
            <w:tcW w:w="1401"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СиПР ЕЭС России на 2016-2022 годы</w:t>
            </w:r>
          </w:p>
        </w:tc>
        <w:tc>
          <w:tcPr>
            <w:tcW w:w="1538"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 xml:space="preserve">СиПР ЕЭС России на </w:t>
            </w:r>
          </w:p>
          <w:p w:rsidR="008B2CB7" w:rsidRPr="0044110A" w:rsidRDefault="008B2CB7" w:rsidP="00A03E30">
            <w:pPr>
              <w:suppressAutoHyphens/>
              <w:jc w:val="center"/>
              <w:rPr>
                <w:sz w:val="22"/>
                <w:szCs w:val="22"/>
              </w:rPr>
            </w:pPr>
            <w:r w:rsidRPr="0044110A">
              <w:rPr>
                <w:sz w:val="22"/>
                <w:szCs w:val="22"/>
              </w:rPr>
              <w:t>2015-2021 годы</w:t>
            </w:r>
          </w:p>
        </w:tc>
        <w:tc>
          <w:tcPr>
            <w:tcW w:w="1550"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 xml:space="preserve">СиПР субъекта Российской Федерации </w:t>
            </w:r>
            <w:r w:rsidRPr="0044110A">
              <w:rPr>
                <w:i/>
                <w:sz w:val="22"/>
                <w:szCs w:val="22"/>
              </w:rPr>
              <w:t>цикл разработки 2016 год</w:t>
            </w:r>
          </w:p>
        </w:tc>
        <w:tc>
          <w:tcPr>
            <w:tcW w:w="1550"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 xml:space="preserve">СиПР субъекта Российской Федерации </w:t>
            </w:r>
            <w:r w:rsidRPr="0044110A">
              <w:rPr>
                <w:i/>
                <w:sz w:val="22"/>
                <w:szCs w:val="22"/>
              </w:rPr>
              <w:t>цикл разработки 2015 год</w:t>
            </w:r>
          </w:p>
        </w:tc>
        <w:tc>
          <w:tcPr>
            <w:tcW w:w="1528"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Утвержденная ИП ПАО «МРСК Центра и Приволжья» на период 2015 – 2019 гг.</w:t>
            </w:r>
          </w:p>
        </w:tc>
        <w:tc>
          <w:tcPr>
            <w:tcW w:w="1444" w:type="dxa"/>
            <w:tcMar>
              <w:left w:w="57" w:type="dxa"/>
              <w:right w:w="57" w:type="dxa"/>
            </w:tcMar>
            <w:vAlign w:val="center"/>
          </w:tcPr>
          <w:p w:rsidR="008B2CB7" w:rsidRPr="0044110A" w:rsidRDefault="008B2CB7" w:rsidP="00A03E30">
            <w:pPr>
              <w:suppressAutoHyphens/>
              <w:jc w:val="center"/>
              <w:rPr>
                <w:sz w:val="22"/>
                <w:szCs w:val="22"/>
              </w:rPr>
            </w:pPr>
            <w:r w:rsidRPr="0044110A">
              <w:rPr>
                <w:sz w:val="22"/>
                <w:szCs w:val="22"/>
              </w:rPr>
              <w:t xml:space="preserve">ИП иного субъекта электро-энергетики, </w:t>
            </w:r>
            <w:r w:rsidR="00D83295" w:rsidRPr="0044110A">
              <w:rPr>
                <w:sz w:val="22"/>
                <w:szCs w:val="22"/>
              </w:rPr>
              <w:t>осуществление</w:t>
            </w:r>
            <w:r w:rsidRPr="0044110A">
              <w:rPr>
                <w:sz w:val="22"/>
                <w:szCs w:val="22"/>
              </w:rPr>
              <w:t xml:space="preserve"> мероприятий на объектах которого требуется в рамках координации ввода объектов</w:t>
            </w:r>
          </w:p>
        </w:tc>
      </w:tr>
      <w:tr w:rsidR="008B2CB7" w:rsidTr="0044110A">
        <w:trPr>
          <w:trHeight w:val="64"/>
        </w:trPr>
        <w:tc>
          <w:tcPr>
            <w:tcW w:w="22363" w:type="dxa"/>
            <w:gridSpan w:val="11"/>
            <w:tcMar>
              <w:left w:w="57" w:type="dxa"/>
              <w:right w:w="57" w:type="dxa"/>
            </w:tcMar>
            <w:vAlign w:val="center"/>
          </w:tcPr>
          <w:p w:rsidR="008B2CB7" w:rsidRPr="0044110A" w:rsidRDefault="008B2CB7" w:rsidP="00A03E30">
            <w:pPr>
              <w:suppressAutoHyphens/>
              <w:jc w:val="center"/>
              <w:rPr>
                <w:b/>
                <w:sz w:val="22"/>
                <w:szCs w:val="22"/>
              </w:rPr>
            </w:pPr>
            <w:r w:rsidRPr="0044110A">
              <w:rPr>
                <w:b/>
                <w:sz w:val="22"/>
                <w:szCs w:val="22"/>
              </w:rPr>
              <w:t>Нижегородская область</w:t>
            </w:r>
            <w:r w:rsidR="0082768D" w:rsidRPr="0044110A">
              <w:rPr>
                <w:b/>
                <w:sz w:val="22"/>
                <w:szCs w:val="22"/>
              </w:rPr>
              <w:t xml:space="preserve"> </w:t>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"Бобыльская-Суроватиха"(полная реконструкция с заменой провода, опор, изоляторов и грозотроса) (G_NNE-00355-000)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2020</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Риски для энергосистемы отсутствуют</w:t>
            </w:r>
          </w:p>
          <w:p w:rsidR="00A14EFC" w:rsidRPr="0044110A" w:rsidRDefault="00A14EFC"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i/>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2018 год</w:t>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2018 год</w:t>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 180  "Заволжская - Могильцы"(полная реконструкция с заменой провода, опор, изоляторов и грозотроса) (G_NNE-00357-000)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2020</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lastRenderedPageBreak/>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lastRenderedPageBreak/>
              <w:t>Риски для энергосистемы отсутствуют</w:t>
            </w:r>
          </w:p>
          <w:p w:rsidR="00055D0F" w:rsidRPr="00A14EFC" w:rsidRDefault="00055D0F"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"Ильинская"  (Ильинская - Левобережная)(полная реконструкция с заменой провода, опор, изоляторов и грозотроса) (G_NNE-00359-000)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2021</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t>Риски для энергосистемы отсутствуют</w:t>
            </w:r>
          </w:p>
          <w:p w:rsidR="00055D0F" w:rsidRPr="00A14EFC" w:rsidRDefault="00055D0F"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"Чистое - Верещагино"  (полная реконструкция с заменой провода, опор, изоляторов и грозотроса) (G_NNE-00360-000)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2021</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t>Риски для энергосистемы отсутствуют</w:t>
            </w:r>
          </w:p>
          <w:p w:rsidR="00A14EFC" w:rsidRPr="00A14EFC" w:rsidRDefault="00A14EFC"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2020-2022 годы</w:t>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"Подлёсово-Нива"(полная реконструкция с заменой провода, опор, изоляторов и грозотроса) (G_NNE-00533-000)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2021</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t>Риски для энергосистемы отсутствуют</w:t>
            </w:r>
          </w:p>
          <w:p w:rsidR="00055D0F" w:rsidRPr="00A14EFC" w:rsidRDefault="00055D0F" w:rsidP="000E4F78">
            <w:pPr>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"Варганы-Воротынец"(полная реконструкция с заменой провода, опор, изоляторов и грозотроса) (G_NNE-00364-000)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2021</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t>Риски для энергосистемы отсутствуют</w:t>
            </w:r>
          </w:p>
          <w:p w:rsidR="00A14EFC" w:rsidRPr="00A14EFC" w:rsidRDefault="00A14EFC"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2017 год</w:t>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2017 год</w:t>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055D0F" w:rsidTr="000E4F78">
        <w:tc>
          <w:tcPr>
            <w:tcW w:w="483" w:type="dxa"/>
            <w:tcMar>
              <w:left w:w="57" w:type="dxa"/>
              <w:right w:w="57" w:type="dxa"/>
            </w:tcMar>
            <w:vAlign w:val="center"/>
          </w:tcPr>
          <w:p w:rsidR="00055D0F" w:rsidRPr="0044110A" w:rsidRDefault="00055D0F"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055D0F" w:rsidRPr="0044110A" w:rsidRDefault="00055D0F" w:rsidP="00A03E30">
            <w:pPr>
              <w:suppressAutoHyphens/>
              <w:jc w:val="both"/>
              <w:rPr>
                <w:sz w:val="22"/>
                <w:szCs w:val="22"/>
              </w:rPr>
            </w:pPr>
            <w:r w:rsidRPr="0044110A">
              <w:rPr>
                <w:sz w:val="22"/>
                <w:szCs w:val="22"/>
              </w:rPr>
              <w:t>Реконструкция ВЛ 110 кВ "Лысково-Княгинино"(полная реконструкция с заменой провода, опор, изоляторов и грозотроса) (G_NNE-00365-000)</w:t>
            </w:r>
          </w:p>
        </w:tc>
        <w:tc>
          <w:tcPr>
            <w:tcW w:w="1359" w:type="dxa"/>
            <w:tcMar>
              <w:left w:w="57" w:type="dxa"/>
              <w:right w:w="57" w:type="dxa"/>
            </w:tcMar>
          </w:tcPr>
          <w:p w:rsidR="00055D0F" w:rsidRPr="0044110A" w:rsidRDefault="00055D0F" w:rsidP="00A03E30">
            <w:pPr>
              <w:suppressAutoHyphens/>
              <w:jc w:val="center"/>
              <w:rPr>
                <w:sz w:val="22"/>
                <w:szCs w:val="22"/>
              </w:rPr>
            </w:pPr>
            <w:r w:rsidRPr="0044110A">
              <w:rPr>
                <w:sz w:val="22"/>
                <w:szCs w:val="22"/>
              </w:rPr>
              <w:t>2021</w:t>
            </w:r>
          </w:p>
        </w:tc>
        <w:tc>
          <w:tcPr>
            <w:tcW w:w="4929" w:type="dxa"/>
            <w:tcMar>
              <w:left w:w="57" w:type="dxa"/>
              <w:right w:w="57" w:type="dxa"/>
            </w:tcMar>
          </w:tcPr>
          <w:p w:rsidR="00055D0F" w:rsidRPr="0044110A" w:rsidRDefault="00055D0F"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055D0F" w:rsidRPr="0044110A" w:rsidRDefault="00055D0F"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055D0F" w:rsidRPr="00A14EFC" w:rsidRDefault="00055D0F" w:rsidP="00A03E30">
            <w:pPr>
              <w:suppressAutoHyphens/>
              <w:jc w:val="both"/>
              <w:rPr>
                <w:sz w:val="22"/>
                <w:szCs w:val="22"/>
              </w:rPr>
            </w:pPr>
            <w:r w:rsidRPr="00A14EFC">
              <w:rPr>
                <w:sz w:val="22"/>
                <w:szCs w:val="22"/>
              </w:rPr>
              <w:t>Риски для энергосистемы отсутствуют</w:t>
            </w:r>
          </w:p>
          <w:p w:rsidR="00A14EFC" w:rsidRPr="00A14EFC" w:rsidRDefault="00A14EFC" w:rsidP="00A03E30">
            <w:pPr>
              <w:suppressAutoHyphens/>
              <w:jc w:val="both"/>
              <w:rPr>
                <w:sz w:val="22"/>
                <w:szCs w:val="22"/>
              </w:rPr>
            </w:pPr>
          </w:p>
        </w:tc>
        <w:tc>
          <w:tcPr>
            <w:tcW w:w="1401"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055D0F" w:rsidRPr="0044110A" w:rsidRDefault="00055D0F"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 xml:space="preserve">Реконструкция Отпайки </w:t>
            </w:r>
            <w:r w:rsidRPr="0044110A">
              <w:rPr>
                <w:sz w:val="22"/>
                <w:szCs w:val="22"/>
              </w:rPr>
              <w:lastRenderedPageBreak/>
              <w:t>от ВЛ 110 кВ №123 "Дзержинская ТЭЦ-Павлово" на ПС "Буревестник" (полная реконструкция с заменой провода, опор, изоляторов и грозотроса) (G_NNE-00366-000)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lastRenderedPageBreak/>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 xml:space="preserve">Исключить из проекта инвестиционной </w:t>
            </w:r>
            <w:r w:rsidRPr="0044110A">
              <w:rPr>
                <w:sz w:val="22"/>
                <w:szCs w:val="22"/>
              </w:rPr>
              <w:lastRenderedPageBreak/>
              <w:t>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lastRenderedPageBreak/>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lastRenderedPageBreak/>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 131 "Моховые Горы-Печёрская" (полная реконструкция с заменой провода, опор, изоляторов и грозотроса) (G_NNE-00367-000)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 134 "Моховые Горы - Линда" (полная реконструкция с заменой провода, опор, изоляторов и грозотроса) (G_NNE-00368-000)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A14EFC" w:rsidRPr="00A14EFC" w:rsidRDefault="00A14EFC"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2018 год</w:t>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Отпайки от ВЛ 110 кВ №164 "Быструха - Урень" до ПС "Шеманиха" (полная реконструкция с заменой провода, опор, изоляторов и грозотроса) (G_NNE-00370-000)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w:t>
            </w:r>
            <w:r w:rsidR="00D83295">
              <w:rPr>
                <w:sz w:val="22"/>
                <w:szCs w:val="22"/>
              </w:rPr>
              <w:t>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 160 "Семёновская-Шалдеж"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t>(G_NNE-00369-000)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2017 год</w:t>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"Узловая - Тонкино"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lastRenderedPageBreak/>
              <w:t>(G_NNE-00371-000)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lastRenderedPageBreak/>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 xml:space="preserve">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w:t>
            </w:r>
            <w:r w:rsidRPr="0044110A">
              <w:rPr>
                <w:sz w:val="22"/>
                <w:szCs w:val="22"/>
              </w:rPr>
              <w:lastRenderedPageBreak/>
              <w:t>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lastRenderedPageBreak/>
              <w:t>Риски для энергосистемы отсутствуют</w:t>
            </w:r>
          </w:p>
          <w:p w:rsidR="00A14EFC" w:rsidRPr="00A14EFC" w:rsidRDefault="00A14EFC"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Отпайки от ВЛ 110 кВ №169 "Урень - Ветлуга" на ПС Карпуниха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t>(G_NNE-00372-000)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2017 год</w:t>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"Радуга-Выкса-2"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t>(G_NNE-00373-000)</w:t>
            </w:r>
          </w:p>
          <w:p w:rsidR="0086777E" w:rsidRPr="0044110A" w:rsidRDefault="0086777E" w:rsidP="00A03E30">
            <w:pPr>
              <w:suppressAutoHyphens/>
              <w:jc w:val="both"/>
              <w:rPr>
                <w:sz w:val="22"/>
                <w:szCs w:val="22"/>
              </w:rPr>
            </w:pP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"Выкса-Досчатое"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t>(G_NNE-00374-000)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r w:rsidR="0086777E" w:rsidTr="000E4F78">
        <w:tc>
          <w:tcPr>
            <w:tcW w:w="483" w:type="dxa"/>
            <w:tcMar>
              <w:left w:w="57" w:type="dxa"/>
              <w:right w:w="57" w:type="dxa"/>
            </w:tcMar>
            <w:vAlign w:val="center"/>
          </w:tcPr>
          <w:p w:rsidR="0086777E" w:rsidRPr="0044110A" w:rsidRDefault="0086777E" w:rsidP="00A03E30">
            <w:pPr>
              <w:pStyle w:val="af2"/>
              <w:numPr>
                <w:ilvl w:val="0"/>
                <w:numId w:val="41"/>
              </w:numPr>
              <w:suppressAutoHyphens/>
              <w:ind w:left="470" w:hanging="357"/>
              <w:jc w:val="both"/>
              <w:rPr>
                <w:sz w:val="22"/>
                <w:szCs w:val="22"/>
              </w:rPr>
            </w:pPr>
          </w:p>
        </w:tc>
        <w:tc>
          <w:tcPr>
            <w:tcW w:w="2642" w:type="dxa"/>
            <w:tcMar>
              <w:left w:w="57" w:type="dxa"/>
              <w:right w:w="57" w:type="dxa"/>
            </w:tcMar>
          </w:tcPr>
          <w:p w:rsidR="0086777E" w:rsidRPr="0044110A" w:rsidRDefault="0086777E" w:rsidP="00A03E30">
            <w:pPr>
              <w:suppressAutoHyphens/>
              <w:jc w:val="both"/>
              <w:rPr>
                <w:sz w:val="22"/>
                <w:szCs w:val="22"/>
              </w:rPr>
            </w:pPr>
            <w:r w:rsidRPr="0044110A">
              <w:rPr>
                <w:sz w:val="22"/>
                <w:szCs w:val="22"/>
              </w:rPr>
              <w:t>Реконструкция ВЛ 110 кВ "Досчатое-Змейка" (полная реконструкция с заменой провода, опор, изоляторов и грозотроса)</w:t>
            </w:r>
          </w:p>
          <w:p w:rsidR="0086777E" w:rsidRPr="0044110A" w:rsidRDefault="0086777E" w:rsidP="00A03E30">
            <w:pPr>
              <w:suppressAutoHyphens/>
              <w:jc w:val="both"/>
              <w:rPr>
                <w:sz w:val="22"/>
                <w:szCs w:val="22"/>
              </w:rPr>
            </w:pPr>
            <w:r w:rsidRPr="0044110A">
              <w:rPr>
                <w:sz w:val="22"/>
                <w:szCs w:val="22"/>
              </w:rPr>
              <w:t>(G_NNE-00375-000)</w:t>
            </w:r>
          </w:p>
        </w:tc>
        <w:tc>
          <w:tcPr>
            <w:tcW w:w="1359" w:type="dxa"/>
            <w:tcMar>
              <w:left w:w="57" w:type="dxa"/>
              <w:right w:w="57" w:type="dxa"/>
            </w:tcMar>
          </w:tcPr>
          <w:p w:rsidR="0086777E" w:rsidRPr="0044110A" w:rsidRDefault="0086777E" w:rsidP="00A03E30">
            <w:pPr>
              <w:suppressAutoHyphens/>
              <w:jc w:val="center"/>
              <w:rPr>
                <w:sz w:val="22"/>
                <w:szCs w:val="22"/>
              </w:rPr>
            </w:pPr>
            <w:r w:rsidRPr="0044110A">
              <w:rPr>
                <w:sz w:val="22"/>
                <w:szCs w:val="22"/>
              </w:rPr>
              <w:t>2021</w:t>
            </w:r>
          </w:p>
        </w:tc>
        <w:tc>
          <w:tcPr>
            <w:tcW w:w="4929" w:type="dxa"/>
            <w:tcMar>
              <w:left w:w="57" w:type="dxa"/>
              <w:right w:w="57" w:type="dxa"/>
            </w:tcMar>
          </w:tcPr>
          <w:p w:rsidR="0086777E" w:rsidRPr="0044110A" w:rsidRDefault="0086777E" w:rsidP="00A03E30">
            <w:pPr>
              <w:suppressAutoHyphens/>
              <w:jc w:val="both"/>
              <w:rPr>
                <w:sz w:val="22"/>
                <w:szCs w:val="22"/>
              </w:rPr>
            </w:pPr>
            <w:r w:rsidRPr="0044110A">
              <w:rPr>
                <w:sz w:val="22"/>
                <w:szCs w:val="22"/>
              </w:rPr>
              <w:t>Исключить из проекта инвестиционной программы мероприятие по замене провода на провод другого сечения в связи отсутствием режимно-балансовых обоснований необходимости реализации проекта, а также технических условий на технологическое присоединение, учитывающих данное мероприятие.</w:t>
            </w:r>
          </w:p>
          <w:p w:rsidR="0086777E" w:rsidRPr="0044110A" w:rsidRDefault="0086777E" w:rsidP="00A03E30">
            <w:pPr>
              <w:suppressAutoHyphens/>
              <w:jc w:val="both"/>
              <w:rPr>
                <w:sz w:val="22"/>
                <w:szCs w:val="22"/>
              </w:rPr>
            </w:pPr>
            <w:r w:rsidRPr="0044110A">
              <w:rPr>
                <w:sz w:val="22"/>
                <w:szCs w:val="22"/>
              </w:rPr>
              <w:t>Возможно сохранить мероприятие по замене провода на провод аналогичной пропускной способности.</w:t>
            </w:r>
          </w:p>
        </w:tc>
        <w:tc>
          <w:tcPr>
            <w:tcW w:w="3939" w:type="dxa"/>
            <w:tcMar>
              <w:left w:w="57" w:type="dxa"/>
              <w:right w:w="57" w:type="dxa"/>
            </w:tcMar>
          </w:tcPr>
          <w:p w:rsidR="0086777E" w:rsidRPr="00A14EFC" w:rsidRDefault="0086777E" w:rsidP="00A03E30">
            <w:pPr>
              <w:suppressAutoHyphens/>
              <w:jc w:val="both"/>
              <w:rPr>
                <w:sz w:val="22"/>
                <w:szCs w:val="22"/>
              </w:rPr>
            </w:pPr>
            <w:r w:rsidRPr="00A14EFC">
              <w:rPr>
                <w:sz w:val="22"/>
                <w:szCs w:val="22"/>
              </w:rPr>
              <w:t>Риски для энергосистемы отсутствуют</w:t>
            </w:r>
          </w:p>
          <w:p w:rsidR="0086777E" w:rsidRPr="00A14EFC" w:rsidRDefault="0086777E" w:rsidP="00A03E30">
            <w:pPr>
              <w:suppressAutoHyphens/>
              <w:jc w:val="both"/>
              <w:rPr>
                <w:sz w:val="22"/>
                <w:szCs w:val="22"/>
              </w:rPr>
            </w:pPr>
          </w:p>
        </w:tc>
        <w:tc>
          <w:tcPr>
            <w:tcW w:w="1401"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3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50"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528"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c>
          <w:tcPr>
            <w:tcW w:w="1444" w:type="dxa"/>
            <w:tcMar>
              <w:left w:w="57" w:type="dxa"/>
              <w:right w:w="57" w:type="dxa"/>
            </w:tcMar>
          </w:tcPr>
          <w:p w:rsidR="0086777E" w:rsidRPr="0044110A" w:rsidRDefault="0086777E" w:rsidP="00A03E30">
            <w:pPr>
              <w:suppressAutoHyphens/>
              <w:jc w:val="center"/>
              <w:rPr>
                <w:sz w:val="22"/>
                <w:szCs w:val="22"/>
              </w:rPr>
            </w:pPr>
            <w:r w:rsidRPr="0044110A">
              <w:rPr>
                <w:sz w:val="22"/>
                <w:szCs w:val="22"/>
              </w:rPr>
              <w:sym w:font="Symbol" w:char="F02D"/>
            </w:r>
          </w:p>
        </w:tc>
      </w:tr>
    </w:tbl>
    <w:p w:rsidR="00F70EB5" w:rsidRDefault="00F70EB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Default="00D83295" w:rsidP="00A03E30">
      <w:pPr>
        <w:suppressAutoHyphens/>
        <w:jc w:val="both"/>
        <w:rPr>
          <w:sz w:val="22"/>
          <w:szCs w:val="22"/>
        </w:rPr>
      </w:pPr>
    </w:p>
    <w:p w:rsidR="00D83295" w:rsidRPr="00A03E30" w:rsidRDefault="00D83295" w:rsidP="00A03E30">
      <w:pPr>
        <w:suppressAutoHyphens/>
        <w:jc w:val="both"/>
        <w:rPr>
          <w:sz w:val="22"/>
          <w:szCs w:val="22"/>
        </w:rPr>
      </w:pPr>
    </w:p>
    <w:p w:rsidR="00F70EB5" w:rsidRPr="00A03E30" w:rsidRDefault="00F70EB5" w:rsidP="00A03E30">
      <w:pPr>
        <w:pStyle w:val="af2"/>
        <w:numPr>
          <w:ilvl w:val="0"/>
          <w:numId w:val="23"/>
        </w:numPr>
        <w:suppressAutoHyphens/>
        <w:jc w:val="both"/>
        <w:rPr>
          <w:b/>
          <w:sz w:val="22"/>
          <w:szCs w:val="22"/>
        </w:rPr>
      </w:pPr>
      <w:r w:rsidRPr="00A03E30">
        <w:rPr>
          <w:b/>
          <w:sz w:val="22"/>
          <w:szCs w:val="22"/>
        </w:rPr>
        <w:lastRenderedPageBreak/>
        <w:t>Мероприятия по оборудованию систем технологического управления (вторичному электротехническому оборудованию)</w:t>
      </w:r>
    </w:p>
    <w:p w:rsidR="00F70EB5" w:rsidRPr="00A03E30" w:rsidRDefault="00F70EB5" w:rsidP="00A03E30">
      <w:pPr>
        <w:suppressAutoHyphens/>
        <w:jc w:val="both"/>
        <w:rPr>
          <w:sz w:val="22"/>
          <w:szCs w:val="22"/>
        </w:rPr>
      </w:pPr>
    </w:p>
    <w:tbl>
      <w:tblPr>
        <w:tblW w:w="221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1978"/>
        <w:gridCol w:w="1276"/>
        <w:gridCol w:w="4967"/>
        <w:gridCol w:w="5240"/>
        <w:gridCol w:w="2840"/>
        <w:gridCol w:w="2405"/>
        <w:gridCol w:w="2977"/>
      </w:tblGrid>
      <w:tr w:rsidR="00F70EB5" w:rsidRPr="00A03E30" w:rsidTr="0044110A">
        <w:trPr>
          <w:trHeight w:val="380"/>
          <w:tblHead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ind w:left="-57" w:right="-57"/>
              <w:jc w:val="center"/>
              <w:rPr>
                <w:sz w:val="22"/>
                <w:szCs w:val="22"/>
              </w:rPr>
            </w:pPr>
            <w:r w:rsidRPr="00A03E30">
              <w:rPr>
                <w:sz w:val="22"/>
                <w:szCs w:val="22"/>
              </w:rPr>
              <w:t>№</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Наименование инвестиционного проекта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Год реализации в соответ-ствии с проектом ИП</w:t>
            </w:r>
          </w:p>
        </w:tc>
        <w:tc>
          <w:tcPr>
            <w:tcW w:w="4967" w:type="dxa"/>
            <w:vMerge w:val="restart"/>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Предложения по доработке проекта ИП</w:t>
            </w:r>
          </w:p>
        </w:tc>
        <w:tc>
          <w:tcPr>
            <w:tcW w:w="5240" w:type="dxa"/>
            <w:vMerge w:val="restart"/>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Возможные риски для энергосистемы</w:t>
            </w:r>
          </w:p>
        </w:tc>
        <w:tc>
          <w:tcPr>
            <w:tcW w:w="8222" w:type="dxa"/>
            <w:gridSpan w:val="3"/>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D83295">
            <w:pPr>
              <w:suppressAutoHyphens/>
              <w:jc w:val="center"/>
              <w:rPr>
                <w:sz w:val="22"/>
                <w:szCs w:val="22"/>
              </w:rPr>
            </w:pPr>
            <w:r w:rsidRPr="00A03E30">
              <w:rPr>
                <w:sz w:val="22"/>
                <w:szCs w:val="22"/>
              </w:rPr>
              <w:t>Документы, предусматривающие мероприятия и сроки их реализации</w:t>
            </w:r>
          </w:p>
        </w:tc>
      </w:tr>
      <w:tr w:rsidR="00F70EB5" w:rsidRPr="00A03E30" w:rsidTr="0044110A">
        <w:trPr>
          <w:trHeight w:val="435"/>
          <w:tblHead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rPr>
                <w:sz w:val="22"/>
                <w:szCs w:val="22"/>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rPr>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rPr>
                <w:sz w:val="22"/>
                <w:szCs w:val="22"/>
              </w:rPr>
            </w:pPr>
          </w:p>
        </w:tc>
        <w:tc>
          <w:tcPr>
            <w:tcW w:w="4967" w:type="dxa"/>
            <w:vMerge/>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rPr>
                <w:sz w:val="22"/>
                <w:szCs w:val="22"/>
              </w:rPr>
            </w:pPr>
          </w:p>
        </w:tc>
        <w:tc>
          <w:tcPr>
            <w:tcW w:w="5240" w:type="dxa"/>
            <w:vMerge/>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rPr>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Документ-основание</w:t>
            </w:r>
          </w:p>
        </w:tc>
        <w:tc>
          <w:tcPr>
            <w:tcW w:w="2405" w:type="dxa"/>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ИП субъекта электроэнергетики, утвержденная в предшествующем периоде</w:t>
            </w:r>
          </w:p>
        </w:tc>
        <w:tc>
          <w:tcPr>
            <w:tcW w:w="2977" w:type="dxa"/>
            <w:tcBorders>
              <w:top w:val="single" w:sz="4" w:space="0" w:color="auto"/>
              <w:left w:val="single" w:sz="4" w:space="0" w:color="auto"/>
              <w:bottom w:val="single" w:sz="4" w:space="0" w:color="auto"/>
              <w:right w:val="single" w:sz="4" w:space="0" w:color="auto"/>
            </w:tcBorders>
            <w:vAlign w:val="center"/>
            <w:hideMark/>
          </w:tcPr>
          <w:p w:rsidR="00F70EB5" w:rsidRPr="00A03E30" w:rsidRDefault="00F70EB5" w:rsidP="00A03E30">
            <w:pPr>
              <w:suppressAutoHyphens/>
              <w:jc w:val="center"/>
              <w:rPr>
                <w:sz w:val="22"/>
                <w:szCs w:val="22"/>
              </w:rPr>
            </w:pPr>
            <w:r w:rsidRPr="00A03E30">
              <w:rPr>
                <w:sz w:val="22"/>
                <w:szCs w:val="22"/>
              </w:rPr>
              <w:t>ИП иного субъекта электроэнергетики, осуществление мероприятий на объектах которого требуется в рамках координации ввода объектов</w:t>
            </w:r>
          </w:p>
        </w:tc>
      </w:tr>
      <w:tr w:rsidR="00F4180D"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F4180D" w:rsidRPr="00A03E30" w:rsidRDefault="00F4180D" w:rsidP="00A03E30">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F4180D" w:rsidRPr="00A03E30" w:rsidRDefault="00F4180D" w:rsidP="00A03E30">
            <w:pPr>
              <w:suppressAutoHyphens/>
              <w:jc w:val="both"/>
              <w:rPr>
                <w:rFonts w:eastAsia="Calibri"/>
                <w:sz w:val="22"/>
                <w:szCs w:val="22"/>
              </w:rPr>
            </w:pPr>
            <w:r w:rsidRPr="00A03E30">
              <w:rPr>
                <w:rFonts w:eastAsia="Calibri"/>
                <w:sz w:val="22"/>
                <w:szCs w:val="22"/>
              </w:rPr>
              <w:t>Установка ВЧ заградителей на ПС 110 кВ Водозабор, ПС 110 кВ Спутник – КВЛ 110 кВ Автозаводская ТЭЦ – Заречная с отпайками (КВЛ ГАЗ-2)</w:t>
            </w:r>
          </w:p>
        </w:tc>
        <w:tc>
          <w:tcPr>
            <w:tcW w:w="1276" w:type="dxa"/>
            <w:tcBorders>
              <w:top w:val="single" w:sz="4" w:space="0" w:color="auto"/>
              <w:left w:val="single" w:sz="4" w:space="0" w:color="auto"/>
              <w:bottom w:val="single" w:sz="4" w:space="0" w:color="auto"/>
              <w:right w:val="single" w:sz="4" w:space="0" w:color="auto"/>
            </w:tcBorders>
          </w:tcPr>
          <w:p w:rsidR="00F4180D" w:rsidRPr="00A03E30" w:rsidRDefault="00F4180D" w:rsidP="00A03E30">
            <w:pPr>
              <w:suppressAutoHyphens/>
              <w:jc w:val="center"/>
              <w:rPr>
                <w:i/>
                <w:sz w:val="22"/>
                <w:szCs w:val="22"/>
              </w:rPr>
            </w:pPr>
            <w:r w:rsidRPr="00A03E30">
              <w:rPr>
                <w:i/>
                <w:sz w:val="22"/>
                <w:szCs w:val="22"/>
              </w:rPr>
              <w:t>-</w:t>
            </w:r>
          </w:p>
        </w:tc>
        <w:tc>
          <w:tcPr>
            <w:tcW w:w="4967" w:type="dxa"/>
            <w:tcBorders>
              <w:top w:val="single" w:sz="4" w:space="0" w:color="auto"/>
              <w:left w:val="single" w:sz="4" w:space="0" w:color="auto"/>
              <w:bottom w:val="single" w:sz="4" w:space="0" w:color="auto"/>
              <w:right w:val="single" w:sz="4" w:space="0" w:color="auto"/>
            </w:tcBorders>
          </w:tcPr>
          <w:p w:rsidR="00F4180D" w:rsidRPr="00A03E30" w:rsidRDefault="00F4180D" w:rsidP="00352A40">
            <w:pPr>
              <w:suppressAutoHyphens/>
              <w:jc w:val="both"/>
              <w:rPr>
                <w:rFonts w:eastAsia="Calibri"/>
                <w:sz w:val="22"/>
                <w:szCs w:val="22"/>
              </w:rPr>
            </w:pPr>
            <w:r w:rsidRPr="00A03E30">
              <w:rPr>
                <w:rFonts w:eastAsia="Calibri"/>
                <w:sz w:val="22"/>
                <w:szCs w:val="22"/>
              </w:rPr>
              <w:t>В проект инвестиционной программы необходимо включить мероприятия по установке ВЧ заградителей на ПС 110 кВ Водозабор, ПС 110 кВ Спутник – КВЛ 110 кВ Автозаводская ТЭЦ – Заречная с отпайками</w:t>
            </w:r>
            <w:r w:rsidR="00D83295" w:rsidRPr="00D83295">
              <w:rPr>
                <w:rFonts w:eastAsia="Calibri"/>
                <w:sz w:val="22"/>
                <w:szCs w:val="22"/>
              </w:rPr>
              <w:t xml:space="preserve"> </w:t>
            </w:r>
            <w:r w:rsidRPr="00A03E30">
              <w:rPr>
                <w:rFonts w:eastAsia="Calibri"/>
                <w:sz w:val="22"/>
                <w:szCs w:val="22"/>
              </w:rPr>
              <w:t xml:space="preserve">(КВЛ ГАЗ-2) со сроком </w:t>
            </w:r>
            <w:r w:rsidR="00352A40" w:rsidRPr="00352A40">
              <w:rPr>
                <w:rFonts w:eastAsia="Calibri"/>
                <w:sz w:val="22"/>
                <w:szCs w:val="22"/>
              </w:rPr>
              <w:t>реализации</w:t>
            </w:r>
            <w:r w:rsidRPr="00A03E30">
              <w:rPr>
                <w:rFonts w:eastAsia="Calibri"/>
                <w:sz w:val="22"/>
                <w:szCs w:val="22"/>
              </w:rPr>
              <w:t xml:space="preserve"> в 2018 году</w:t>
            </w:r>
          </w:p>
        </w:tc>
        <w:tc>
          <w:tcPr>
            <w:tcW w:w="5240" w:type="dxa"/>
            <w:tcBorders>
              <w:top w:val="single" w:sz="4" w:space="0" w:color="auto"/>
              <w:left w:val="single" w:sz="4" w:space="0" w:color="auto"/>
              <w:bottom w:val="single" w:sz="4" w:space="0" w:color="auto"/>
              <w:right w:val="single" w:sz="4" w:space="0" w:color="auto"/>
            </w:tcBorders>
          </w:tcPr>
          <w:p w:rsidR="004060D1" w:rsidRPr="00A03E30" w:rsidRDefault="00F4180D" w:rsidP="00352A40">
            <w:pPr>
              <w:suppressAutoHyphens/>
              <w:jc w:val="both"/>
              <w:rPr>
                <w:sz w:val="22"/>
                <w:szCs w:val="22"/>
              </w:rPr>
            </w:pPr>
            <w:r w:rsidRPr="00A03E30">
              <w:rPr>
                <w:sz w:val="22"/>
                <w:szCs w:val="22"/>
              </w:rPr>
              <w:t>На текущий момент в виду отсутствия ВЧ заградителей на отпаечных подстанциях: ПС 110 кВ Водозабор, ПС 110 кВ Спутник не реализован ВЧ канал по КВЛ 110 кВ Автозаводская ТЭЦ – Заречная с отпайками (КВЛ ГАЗ-2) между Автозаводской ТЭЦ и ПС 220 кВ Заречная (устройства УПАСК и ВЧ оборудование, установлено и налажено на ПС 220 кВ Заречная и Автозаводской ТЭЦ), из-за чего невозможен ввод в работу на указанной КВЛ второй быстродействующей защиты (ТУ резервных защит)</w:t>
            </w:r>
            <w:r w:rsidR="00634BDD">
              <w:rPr>
                <w:sz w:val="22"/>
                <w:szCs w:val="22"/>
              </w:rPr>
              <w:t>.</w:t>
            </w:r>
          </w:p>
        </w:tc>
        <w:tc>
          <w:tcPr>
            <w:tcW w:w="2840" w:type="dxa"/>
            <w:tcBorders>
              <w:top w:val="single" w:sz="4" w:space="0" w:color="auto"/>
              <w:left w:val="single" w:sz="4" w:space="0" w:color="auto"/>
              <w:bottom w:val="single" w:sz="4" w:space="0" w:color="auto"/>
              <w:right w:val="single" w:sz="4" w:space="0" w:color="auto"/>
            </w:tcBorders>
          </w:tcPr>
          <w:p w:rsidR="00F4180D" w:rsidRPr="00A03E30" w:rsidRDefault="00F4180D" w:rsidP="00A03E30">
            <w:pPr>
              <w:suppressAutoHyphens/>
              <w:jc w:val="both"/>
              <w:rPr>
                <w:sz w:val="22"/>
                <w:szCs w:val="22"/>
              </w:rPr>
            </w:pPr>
            <w:r w:rsidRPr="00A03E30">
              <w:rPr>
                <w:sz w:val="22"/>
                <w:szCs w:val="22"/>
              </w:rPr>
              <w:t>Проектная документация по титулу «Комплексное техническое перевооружение и реконструкция ПС 220 кВ Заречная»</w:t>
            </w:r>
          </w:p>
          <w:p w:rsidR="00F4180D" w:rsidRPr="00A03E30" w:rsidRDefault="00F4180D" w:rsidP="00A03E30">
            <w:pPr>
              <w:suppressAutoHyphens/>
              <w:jc w:val="both"/>
              <w:rPr>
                <w:sz w:val="22"/>
                <w:szCs w:val="22"/>
              </w:rPr>
            </w:pPr>
            <w:r w:rsidRPr="00A03E30">
              <w:rPr>
                <w:sz w:val="22"/>
                <w:szCs w:val="22"/>
              </w:rPr>
              <w:t xml:space="preserve"> </w:t>
            </w:r>
          </w:p>
        </w:tc>
        <w:tc>
          <w:tcPr>
            <w:tcW w:w="2405" w:type="dxa"/>
            <w:tcBorders>
              <w:top w:val="single" w:sz="4" w:space="0" w:color="auto"/>
              <w:left w:val="single" w:sz="4" w:space="0" w:color="auto"/>
              <w:bottom w:val="single" w:sz="4" w:space="0" w:color="auto"/>
              <w:right w:val="single" w:sz="4" w:space="0" w:color="auto"/>
            </w:tcBorders>
            <w:vAlign w:val="center"/>
          </w:tcPr>
          <w:p w:rsidR="00F4180D" w:rsidRPr="00A03E30" w:rsidRDefault="00F4180D" w:rsidP="00A03E30">
            <w:pPr>
              <w:suppressAutoHyphens/>
              <w:jc w:val="center"/>
              <w:rPr>
                <w:sz w:val="22"/>
                <w:szCs w:val="22"/>
              </w:rPr>
            </w:pPr>
            <w:r w:rsidRPr="00A03E30">
              <w:rPr>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rsidR="00F4180D" w:rsidRPr="00A03E30" w:rsidRDefault="00F4180D" w:rsidP="00A03E30">
            <w:pPr>
              <w:suppressAutoHyphens/>
              <w:jc w:val="center"/>
              <w:rPr>
                <w:sz w:val="22"/>
                <w:szCs w:val="22"/>
              </w:rPr>
            </w:pPr>
            <w:r w:rsidRPr="00A03E30">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rFonts w:eastAsia="Calibri"/>
                <w:sz w:val="22"/>
                <w:szCs w:val="22"/>
              </w:rPr>
            </w:pPr>
            <w:r w:rsidRPr="00A03E30">
              <w:rPr>
                <w:rFonts w:eastAsia="Calibri"/>
                <w:sz w:val="22"/>
                <w:szCs w:val="22"/>
              </w:rPr>
              <w:t>Установка ВЧ заградителей на ПС 110 кВ Водозабор, ПС 110 кВ Спутник, ПС 110 кВ Соцгород</w:t>
            </w:r>
            <w:r>
              <w:rPr>
                <w:rFonts w:eastAsia="Calibri"/>
                <w:sz w:val="22"/>
                <w:szCs w:val="22"/>
              </w:rPr>
              <w:t xml:space="preserve"> на </w:t>
            </w:r>
            <w:r w:rsidRPr="00A03E30">
              <w:rPr>
                <w:rFonts w:eastAsia="Calibri"/>
                <w:sz w:val="22"/>
                <w:szCs w:val="22"/>
              </w:rPr>
              <w:t>ВЛ 110 кВ Автозаводская ТЭЦ – Соцгород с отпайками</w:t>
            </w:r>
          </w:p>
          <w:p w:rsidR="00C13367" w:rsidRPr="00A03E30" w:rsidRDefault="00C13367" w:rsidP="00C13367">
            <w:pPr>
              <w:suppressAutoHyphens/>
              <w:jc w:val="both"/>
              <w:rPr>
                <w:rFonts w:eastAsia="Calibri"/>
                <w:sz w:val="22"/>
                <w:szCs w:val="22"/>
              </w:rPr>
            </w:pPr>
            <w:r w:rsidRPr="00A03E30">
              <w:rPr>
                <w:rFonts w:eastAsia="Calibri"/>
                <w:sz w:val="22"/>
                <w:szCs w:val="22"/>
              </w:rPr>
              <w:t>(ВЛ ГАЗ-1)</w:t>
            </w:r>
            <w:r>
              <w:rPr>
                <w:rFonts w:eastAsia="Calibri"/>
                <w:sz w:val="22"/>
                <w:szCs w:val="22"/>
              </w:rPr>
              <w:t xml:space="preserve"> и на </w:t>
            </w:r>
            <w:r w:rsidRPr="00A03E30">
              <w:rPr>
                <w:rFonts w:eastAsia="Calibri"/>
                <w:sz w:val="22"/>
                <w:szCs w:val="22"/>
              </w:rPr>
              <w:t>ПС 110 кВ Соцгород</w:t>
            </w:r>
            <w:r>
              <w:rPr>
                <w:rFonts w:eastAsia="Calibri"/>
                <w:sz w:val="22"/>
                <w:szCs w:val="22"/>
              </w:rPr>
              <w:t xml:space="preserve">, </w:t>
            </w:r>
            <w:r w:rsidRPr="00A03E30">
              <w:rPr>
                <w:rFonts w:eastAsia="Calibri"/>
                <w:sz w:val="22"/>
                <w:szCs w:val="22"/>
              </w:rPr>
              <w:t>ПС 110 кВ Сортировочная</w:t>
            </w:r>
            <w:r>
              <w:rPr>
                <w:rFonts w:eastAsia="Calibri"/>
                <w:sz w:val="22"/>
                <w:szCs w:val="22"/>
              </w:rPr>
              <w:t xml:space="preserve"> на </w:t>
            </w:r>
            <w:r w:rsidRPr="00A03E30">
              <w:rPr>
                <w:rFonts w:eastAsia="Calibri"/>
                <w:sz w:val="22"/>
                <w:szCs w:val="22"/>
              </w:rPr>
              <w:t>КВЛ 110 кВ Заречная – Соцгород с отпайкой на ПС Сортировочная (КВЛ Соцгородская)</w:t>
            </w: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i/>
                <w:sz w:val="22"/>
                <w:szCs w:val="22"/>
              </w:rPr>
            </w:pPr>
            <w:r w:rsidRPr="00A03E30">
              <w:rPr>
                <w:i/>
                <w:sz w:val="22"/>
                <w:szCs w:val="22"/>
              </w:rPr>
              <w:t>-</w:t>
            </w:r>
          </w:p>
        </w:tc>
        <w:tc>
          <w:tcPr>
            <w:tcW w:w="496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rFonts w:eastAsia="Calibri"/>
                <w:sz w:val="22"/>
                <w:szCs w:val="22"/>
              </w:rPr>
            </w:pPr>
            <w:r w:rsidRPr="00A03E30">
              <w:rPr>
                <w:rFonts w:eastAsia="Calibri"/>
                <w:sz w:val="22"/>
                <w:szCs w:val="22"/>
              </w:rPr>
              <w:t xml:space="preserve">В проект инвестиционной программы необходимо включить мероприятия по </w:t>
            </w:r>
            <w:r>
              <w:rPr>
                <w:rFonts w:eastAsia="Calibri"/>
                <w:sz w:val="22"/>
                <w:szCs w:val="22"/>
              </w:rPr>
              <w:t>у</w:t>
            </w:r>
            <w:r w:rsidRPr="00A03E30">
              <w:rPr>
                <w:rFonts w:eastAsia="Calibri"/>
                <w:sz w:val="22"/>
                <w:szCs w:val="22"/>
              </w:rPr>
              <w:t>становк</w:t>
            </w:r>
            <w:r>
              <w:rPr>
                <w:rFonts w:eastAsia="Calibri"/>
                <w:sz w:val="22"/>
                <w:szCs w:val="22"/>
              </w:rPr>
              <w:t>е</w:t>
            </w:r>
            <w:r w:rsidRPr="00A03E30">
              <w:rPr>
                <w:rFonts w:eastAsia="Calibri"/>
                <w:sz w:val="22"/>
                <w:szCs w:val="22"/>
              </w:rPr>
              <w:t xml:space="preserve"> ВЧ заградителей на ПС 110 кВ Водозабор, ПС 110 кВ Спутник, ПС 110 кВ Соцгород</w:t>
            </w:r>
            <w:r>
              <w:rPr>
                <w:rFonts w:eastAsia="Calibri"/>
                <w:sz w:val="22"/>
                <w:szCs w:val="22"/>
              </w:rPr>
              <w:t xml:space="preserve"> на</w:t>
            </w:r>
            <w:r w:rsidRPr="00A03E30">
              <w:rPr>
                <w:rFonts w:eastAsia="Calibri"/>
                <w:sz w:val="22"/>
                <w:szCs w:val="22"/>
              </w:rPr>
              <w:t xml:space="preserve"> ВЛ 110 кВ Автозаводская ТЭЦ – Соцгород с отпайками</w:t>
            </w:r>
          </w:p>
          <w:p w:rsidR="00C13367" w:rsidRPr="00A03E30" w:rsidRDefault="00C13367" w:rsidP="00C13367">
            <w:pPr>
              <w:suppressAutoHyphens/>
              <w:jc w:val="both"/>
              <w:rPr>
                <w:rFonts w:eastAsia="Calibri"/>
                <w:sz w:val="22"/>
                <w:szCs w:val="22"/>
              </w:rPr>
            </w:pPr>
            <w:r w:rsidRPr="00A03E30">
              <w:rPr>
                <w:rFonts w:eastAsia="Calibri"/>
                <w:sz w:val="22"/>
                <w:szCs w:val="22"/>
              </w:rPr>
              <w:t>(ВЛ ГАЗ-1)</w:t>
            </w:r>
            <w:r>
              <w:rPr>
                <w:rFonts w:eastAsia="Calibri"/>
                <w:sz w:val="22"/>
                <w:szCs w:val="22"/>
              </w:rPr>
              <w:t xml:space="preserve"> и на </w:t>
            </w:r>
            <w:r w:rsidRPr="00A03E30">
              <w:rPr>
                <w:rFonts w:eastAsia="Calibri"/>
                <w:sz w:val="22"/>
                <w:szCs w:val="22"/>
              </w:rPr>
              <w:t>ПС 110 кВ Соцгород</w:t>
            </w:r>
            <w:r>
              <w:rPr>
                <w:rFonts w:eastAsia="Calibri"/>
                <w:sz w:val="22"/>
                <w:szCs w:val="22"/>
              </w:rPr>
              <w:t xml:space="preserve">, </w:t>
            </w:r>
            <w:r w:rsidRPr="00A03E30">
              <w:rPr>
                <w:rFonts w:eastAsia="Calibri"/>
                <w:sz w:val="22"/>
                <w:szCs w:val="22"/>
              </w:rPr>
              <w:t>ПС 110 кВ Сортировочная</w:t>
            </w:r>
            <w:r>
              <w:rPr>
                <w:rFonts w:eastAsia="Calibri"/>
                <w:sz w:val="22"/>
                <w:szCs w:val="22"/>
              </w:rPr>
              <w:t xml:space="preserve"> на </w:t>
            </w:r>
            <w:r w:rsidRPr="00A03E30">
              <w:rPr>
                <w:rFonts w:eastAsia="Calibri"/>
                <w:sz w:val="22"/>
                <w:szCs w:val="22"/>
              </w:rPr>
              <w:t xml:space="preserve">КВЛ 110 кВ Заречная – Соцгород с отпайкой на ПС Сортировочная (КВЛ Соцгородская) со сроком </w:t>
            </w:r>
            <w:r>
              <w:rPr>
                <w:rFonts w:eastAsia="Calibri"/>
                <w:sz w:val="22"/>
                <w:szCs w:val="22"/>
              </w:rPr>
              <w:t>реализации</w:t>
            </w:r>
            <w:r w:rsidRPr="00A03E30">
              <w:rPr>
                <w:rFonts w:eastAsia="Calibri"/>
                <w:sz w:val="22"/>
                <w:szCs w:val="22"/>
              </w:rPr>
              <w:t xml:space="preserve"> в 2018 году.</w:t>
            </w:r>
          </w:p>
        </w:tc>
        <w:tc>
          <w:tcPr>
            <w:tcW w:w="5240" w:type="dxa"/>
            <w:tcBorders>
              <w:top w:val="single" w:sz="4" w:space="0" w:color="auto"/>
              <w:left w:val="single" w:sz="4" w:space="0" w:color="auto"/>
              <w:bottom w:val="single" w:sz="4" w:space="0" w:color="auto"/>
              <w:right w:val="single" w:sz="4" w:space="0" w:color="auto"/>
            </w:tcBorders>
          </w:tcPr>
          <w:p w:rsidR="00C13367" w:rsidRPr="0090753D" w:rsidRDefault="00C13367" w:rsidP="00D55AD5">
            <w:pPr>
              <w:suppressAutoHyphens/>
              <w:jc w:val="both"/>
              <w:rPr>
                <w:sz w:val="22"/>
                <w:szCs w:val="22"/>
              </w:rPr>
            </w:pPr>
            <w:r w:rsidRPr="0090753D">
              <w:rPr>
                <w:sz w:val="22"/>
                <w:szCs w:val="22"/>
              </w:rPr>
              <w:t>На текущий момент в виду отсутствия ВЧ заградителей на ПС 110 кВ Водозабор, ПС 110 кВ Спутник, ПС 110 кВ Сортировочная, ПС 110 кВ Соцгород не реализован ВЧ канал по ВЛ 110 кВ Автозаводская ТЭЦ – Соцгород с отпайками (ВЛ ГАЗ-1) и КВЛ 110 кВ Заречная – Соцгород с отпайкой на ПС Сортировочная (КВЛ Соцгородская) между Автозаводской ТЭЦ и ПС 220 кВ Заречная (устройства УПАСК и ВЧ оборудование установлены и налажены на ПС 220 кВ Заречная и Автозаводской ТЭЦ), из-за чего невозможен ввод в работу, на указанных Л</w:t>
            </w:r>
            <w:r w:rsidR="00D55AD5">
              <w:rPr>
                <w:sz w:val="22"/>
                <w:szCs w:val="22"/>
              </w:rPr>
              <w:t>ЭП</w:t>
            </w:r>
            <w:r w:rsidRPr="0090753D">
              <w:rPr>
                <w:sz w:val="22"/>
                <w:szCs w:val="22"/>
              </w:rPr>
              <w:t>, второй быстродействующей защиты (ТУ резервных защит).</w:t>
            </w:r>
          </w:p>
        </w:tc>
        <w:tc>
          <w:tcPr>
            <w:tcW w:w="28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sz w:val="22"/>
                <w:szCs w:val="22"/>
              </w:rPr>
            </w:pPr>
            <w:r w:rsidRPr="00A03E30">
              <w:rPr>
                <w:sz w:val="22"/>
                <w:szCs w:val="22"/>
              </w:rPr>
              <w:t>Проектная документация по титулу «Комплексное техническое перевооружение и реконструкция ПС 220 кВ Заречная»</w:t>
            </w:r>
          </w:p>
          <w:p w:rsidR="00C13367" w:rsidRPr="00A03E30" w:rsidRDefault="00C13367" w:rsidP="00C13367">
            <w:pPr>
              <w:suppressAutoHyphens/>
              <w:jc w:val="both"/>
              <w:rPr>
                <w:sz w:val="22"/>
                <w:szCs w:val="22"/>
              </w:rPr>
            </w:pPr>
          </w:p>
        </w:tc>
        <w:tc>
          <w:tcPr>
            <w:tcW w:w="2405"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suppressAutoHyphens/>
              <w:jc w:val="center"/>
              <w:rPr>
                <w:sz w:val="22"/>
                <w:szCs w:val="22"/>
              </w:rPr>
            </w:pPr>
            <w:r w:rsidRPr="00A03E30">
              <w:rPr>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suppressAutoHyphens/>
              <w:jc w:val="center"/>
              <w:rPr>
                <w:sz w:val="22"/>
                <w:szCs w:val="22"/>
              </w:rPr>
            </w:pPr>
            <w:r w:rsidRPr="00A03E30">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DA0C52" w:rsidRDefault="00C13367" w:rsidP="00C13367">
            <w:pPr>
              <w:suppressAutoHyphens/>
              <w:jc w:val="both"/>
              <w:rPr>
                <w:rFonts w:eastAsia="Calibri"/>
                <w:sz w:val="22"/>
                <w:szCs w:val="22"/>
              </w:rPr>
            </w:pPr>
            <w:r w:rsidRPr="00DA0C52">
              <w:rPr>
                <w:rFonts w:eastAsia="Calibri"/>
                <w:sz w:val="22"/>
                <w:szCs w:val="22"/>
              </w:rPr>
              <w:t xml:space="preserve">Установка УПАСК на ПС 110 кВ Молитовская на КВЛ 110 кВ Заречная – Молитовская с отпайками на ПС 110 кВ Редуктор, ПС 110 кВ Теплообменник, ПС 110 кВ Заводская (КВЛ Молитовская). Установка ВЧ заградителей на ПС 110 кВ Редуктор, ПС 110 кВ Теплообменник, </w:t>
            </w:r>
            <w:r w:rsidRPr="00DA0C52">
              <w:rPr>
                <w:rFonts w:eastAsia="Calibri"/>
                <w:sz w:val="22"/>
                <w:szCs w:val="22"/>
              </w:rPr>
              <w:lastRenderedPageBreak/>
              <w:t>ПС 110 кВ Заводская на КВЛ Молитовская.</w:t>
            </w:r>
          </w:p>
        </w:tc>
        <w:tc>
          <w:tcPr>
            <w:tcW w:w="1276" w:type="dxa"/>
            <w:tcBorders>
              <w:top w:val="single" w:sz="4" w:space="0" w:color="auto"/>
              <w:left w:val="single" w:sz="4" w:space="0" w:color="auto"/>
              <w:bottom w:val="single" w:sz="4" w:space="0" w:color="auto"/>
              <w:right w:val="single" w:sz="4" w:space="0" w:color="auto"/>
            </w:tcBorders>
          </w:tcPr>
          <w:p w:rsidR="00C13367" w:rsidRPr="00DA0C52" w:rsidRDefault="00C13367" w:rsidP="00C13367">
            <w:pPr>
              <w:suppressAutoHyphens/>
              <w:jc w:val="center"/>
              <w:rPr>
                <w:i/>
                <w:sz w:val="22"/>
                <w:szCs w:val="22"/>
              </w:rPr>
            </w:pPr>
            <w:r w:rsidRPr="00DA0C52">
              <w:rPr>
                <w:i/>
                <w:sz w:val="22"/>
                <w:szCs w:val="22"/>
              </w:rPr>
              <w:lastRenderedPageBreak/>
              <w:t>-</w:t>
            </w:r>
          </w:p>
        </w:tc>
        <w:tc>
          <w:tcPr>
            <w:tcW w:w="4967" w:type="dxa"/>
            <w:tcBorders>
              <w:top w:val="single" w:sz="4" w:space="0" w:color="auto"/>
              <w:left w:val="single" w:sz="4" w:space="0" w:color="auto"/>
              <w:bottom w:val="single" w:sz="4" w:space="0" w:color="auto"/>
              <w:right w:val="single" w:sz="4" w:space="0" w:color="auto"/>
            </w:tcBorders>
          </w:tcPr>
          <w:p w:rsidR="00C13367" w:rsidRPr="00DA0C52" w:rsidRDefault="00C13367" w:rsidP="00C13367">
            <w:pPr>
              <w:suppressAutoHyphens/>
              <w:jc w:val="both"/>
              <w:rPr>
                <w:rFonts w:eastAsia="Calibri"/>
                <w:strike/>
                <w:sz w:val="22"/>
                <w:szCs w:val="22"/>
              </w:rPr>
            </w:pPr>
            <w:r w:rsidRPr="00DA0C52">
              <w:rPr>
                <w:rFonts w:eastAsia="Calibri"/>
                <w:sz w:val="22"/>
                <w:szCs w:val="22"/>
              </w:rPr>
              <w:t>В проект инвестиционной программы необходимо включить мероприятия по установке УПАСК на ПС 110 кВ Молитовская и установке ВЧ заградителей на ПС 110 кВ Редуктор, ПС 110 кВ Теплообменник, ПС 110 кВ Заводская на КВЛ 110 кВ Заречная – Молитовская с отпайками (КВЛ Молитовская) со сроком реализации в 2018 году.</w:t>
            </w:r>
          </w:p>
        </w:tc>
        <w:tc>
          <w:tcPr>
            <w:tcW w:w="5240" w:type="dxa"/>
            <w:tcBorders>
              <w:top w:val="single" w:sz="4" w:space="0" w:color="auto"/>
              <w:left w:val="single" w:sz="4" w:space="0" w:color="auto"/>
              <w:bottom w:val="single" w:sz="4" w:space="0" w:color="auto"/>
              <w:right w:val="single" w:sz="4" w:space="0" w:color="auto"/>
            </w:tcBorders>
          </w:tcPr>
          <w:p w:rsidR="00C13367" w:rsidRPr="00DA0C52" w:rsidRDefault="00C13367" w:rsidP="00C13367">
            <w:pPr>
              <w:suppressAutoHyphens/>
              <w:jc w:val="both"/>
              <w:rPr>
                <w:sz w:val="22"/>
                <w:szCs w:val="22"/>
              </w:rPr>
            </w:pPr>
            <w:r w:rsidRPr="00DA0C52">
              <w:rPr>
                <w:sz w:val="22"/>
                <w:szCs w:val="22"/>
              </w:rPr>
              <w:t xml:space="preserve">На текущий момент в виду отсутствия </w:t>
            </w:r>
            <w:r w:rsidRPr="00DA0C52">
              <w:rPr>
                <w:rFonts w:eastAsia="Calibri"/>
                <w:sz w:val="22"/>
                <w:szCs w:val="22"/>
              </w:rPr>
              <w:t>УПАСК на ПС 110 кВ Молитовская</w:t>
            </w:r>
            <w:r w:rsidRPr="00DA0C52">
              <w:rPr>
                <w:sz w:val="22"/>
                <w:szCs w:val="22"/>
              </w:rPr>
              <w:t xml:space="preserve"> и ВЧ заградителей </w:t>
            </w:r>
            <w:r w:rsidRPr="00DA0C52">
              <w:rPr>
                <w:rFonts w:eastAsia="Calibri"/>
                <w:sz w:val="22"/>
                <w:szCs w:val="22"/>
              </w:rPr>
              <w:t xml:space="preserve">на ПС 110 кВ Редуктор, ПС 110 кВ Теплообменник, ПС 110 кВ Заводская на КВЛ 110 кВ Заречная – Молитовская с отпайками (КВЛ Молитовская) </w:t>
            </w:r>
            <w:r w:rsidRPr="00DA0C52">
              <w:rPr>
                <w:sz w:val="22"/>
                <w:szCs w:val="22"/>
              </w:rPr>
              <w:t xml:space="preserve">не реализован ВЧ канал по </w:t>
            </w:r>
            <w:r w:rsidRPr="00DA0C52">
              <w:rPr>
                <w:rFonts w:eastAsia="Calibri"/>
                <w:sz w:val="22"/>
                <w:szCs w:val="22"/>
              </w:rPr>
              <w:t>КВЛ 110 кВ Заречная – Молитовская с отпайками (КВЛ Молитовская)</w:t>
            </w:r>
            <w:r w:rsidRPr="00DA0C52">
              <w:rPr>
                <w:sz w:val="22"/>
                <w:szCs w:val="22"/>
              </w:rPr>
              <w:t xml:space="preserve"> между ПС 220 кВ Заречная и ПС 110 кВ Молитовская (устройства УПАСК и ВЧ оборудование установлены и налажены на ПС 220 кВ Заречная), из-за чего невозможен ввод в работу на указанной КВЛ второй быстродействующей защиты (ТУ резервных защит).</w:t>
            </w:r>
          </w:p>
        </w:tc>
        <w:tc>
          <w:tcPr>
            <w:tcW w:w="28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 xml:space="preserve">Проектная документация по титулу «Комплексное техническое перевооружение и реконструкция ПС 220 кВ Заречная» </w:t>
            </w:r>
          </w:p>
        </w:tc>
        <w:tc>
          <w:tcPr>
            <w:tcW w:w="2405"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rFonts w:eastAsia="Calibri"/>
                <w:sz w:val="22"/>
                <w:szCs w:val="22"/>
              </w:rPr>
            </w:pPr>
            <w:r w:rsidRPr="00634BDD">
              <w:rPr>
                <w:rFonts w:eastAsia="Calibri"/>
                <w:sz w:val="22"/>
                <w:szCs w:val="22"/>
              </w:rPr>
              <w:t xml:space="preserve">Установка ВЧ заградителей </w:t>
            </w:r>
            <w:r>
              <w:rPr>
                <w:rFonts w:eastAsia="Calibri"/>
                <w:sz w:val="22"/>
                <w:szCs w:val="22"/>
              </w:rPr>
              <w:t xml:space="preserve">на </w:t>
            </w:r>
            <w:r w:rsidRPr="00634BDD">
              <w:rPr>
                <w:rFonts w:eastAsia="Calibri"/>
                <w:sz w:val="22"/>
                <w:szCs w:val="22"/>
              </w:rPr>
              <w:t>ПС 110 кВ Сортировочная на  КВЛ Кировская-2</w:t>
            </w:r>
          </w:p>
        </w:tc>
        <w:tc>
          <w:tcPr>
            <w:tcW w:w="1276"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i/>
                <w:sz w:val="22"/>
                <w:szCs w:val="22"/>
              </w:rPr>
            </w:pPr>
            <w:r w:rsidRPr="00634BDD">
              <w:rPr>
                <w:i/>
                <w:sz w:val="22"/>
                <w:szCs w:val="22"/>
              </w:rPr>
              <w:t>-</w:t>
            </w:r>
          </w:p>
        </w:tc>
        <w:tc>
          <w:tcPr>
            <w:tcW w:w="4967" w:type="dxa"/>
            <w:tcBorders>
              <w:top w:val="single" w:sz="4" w:space="0" w:color="auto"/>
              <w:left w:val="single" w:sz="4" w:space="0" w:color="auto"/>
              <w:bottom w:val="single" w:sz="4" w:space="0" w:color="auto"/>
              <w:right w:val="single" w:sz="4" w:space="0" w:color="auto"/>
            </w:tcBorders>
          </w:tcPr>
          <w:p w:rsidR="00C13367" w:rsidRPr="005D0CA1" w:rsidRDefault="00C13367" w:rsidP="00C13367">
            <w:pPr>
              <w:numPr>
                <w:ilvl w:val="0"/>
                <w:numId w:val="37"/>
              </w:numPr>
              <w:suppressAutoHyphens/>
              <w:jc w:val="both"/>
              <w:rPr>
                <w:rFonts w:eastAsia="Calibri"/>
                <w:sz w:val="22"/>
                <w:szCs w:val="22"/>
              </w:rPr>
            </w:pPr>
            <w:r w:rsidRPr="005D0CA1">
              <w:rPr>
                <w:rFonts w:eastAsia="Calibri"/>
                <w:sz w:val="22"/>
                <w:szCs w:val="22"/>
              </w:rPr>
              <w:t>В проект инвестиционной программы необходимо включить мероприятия по установке ВЧ заградителей на ПС Сортировочная на КВЛ 110 кВ Заречная – Кировская с отпайкой на ПС Сортировочная (КВЛ Кировская-2) со сроком реализации в 2019 году.</w:t>
            </w:r>
          </w:p>
        </w:tc>
        <w:tc>
          <w:tcPr>
            <w:tcW w:w="5240" w:type="dxa"/>
            <w:tcBorders>
              <w:top w:val="single" w:sz="4" w:space="0" w:color="auto"/>
              <w:left w:val="single" w:sz="4" w:space="0" w:color="auto"/>
              <w:bottom w:val="single" w:sz="4" w:space="0" w:color="auto"/>
              <w:right w:val="single" w:sz="4" w:space="0" w:color="auto"/>
            </w:tcBorders>
          </w:tcPr>
          <w:p w:rsidR="00C13367" w:rsidRPr="005D0CA1" w:rsidRDefault="00C13367" w:rsidP="00C13367">
            <w:pPr>
              <w:numPr>
                <w:ilvl w:val="0"/>
                <w:numId w:val="37"/>
              </w:numPr>
              <w:suppressAutoHyphens/>
              <w:jc w:val="both"/>
              <w:rPr>
                <w:sz w:val="22"/>
                <w:szCs w:val="22"/>
              </w:rPr>
            </w:pPr>
            <w:r w:rsidRPr="005D0CA1">
              <w:rPr>
                <w:sz w:val="22"/>
                <w:szCs w:val="22"/>
              </w:rPr>
              <w:t xml:space="preserve">На текущий момент в виду отсутствия ВЧ заградителей </w:t>
            </w:r>
            <w:r w:rsidRPr="005D0CA1">
              <w:rPr>
                <w:rFonts w:eastAsia="Calibri"/>
                <w:sz w:val="22"/>
                <w:szCs w:val="22"/>
              </w:rPr>
              <w:t>на ПС 110 кВ Сортировочная</w:t>
            </w:r>
            <w:r w:rsidRPr="005D0CA1">
              <w:rPr>
                <w:sz w:val="22"/>
                <w:szCs w:val="22"/>
              </w:rPr>
              <w:t xml:space="preserve"> </w:t>
            </w:r>
            <w:r w:rsidRPr="005D0CA1">
              <w:rPr>
                <w:rFonts w:eastAsia="Calibri"/>
                <w:sz w:val="22"/>
                <w:szCs w:val="22"/>
              </w:rPr>
              <w:t>на КВЛ 110 кВ Заречная – Кировская с отпайкой на ПС Сортировочная (КВЛ Кировская-2)</w:t>
            </w:r>
            <w:r w:rsidRPr="005D0CA1">
              <w:rPr>
                <w:sz w:val="22"/>
                <w:szCs w:val="22"/>
              </w:rPr>
              <w:t xml:space="preserve">, не реализован ВЧ канал по </w:t>
            </w:r>
            <w:r w:rsidRPr="005D0CA1">
              <w:rPr>
                <w:rFonts w:eastAsia="Calibri"/>
                <w:sz w:val="22"/>
                <w:szCs w:val="22"/>
              </w:rPr>
              <w:t>КВЛ 110 кВ Заречная – Кировская с отпайкой на ПС Сортировочная</w:t>
            </w:r>
            <w:r w:rsidRPr="005D0CA1">
              <w:rPr>
                <w:sz w:val="22"/>
                <w:szCs w:val="22"/>
              </w:rPr>
              <w:t xml:space="preserve"> между ПС 220 кВ Заречная и ПС 110 кВ Кировская (ВЧ оборудование установлено и налажено на ПС 220 кВ Заречная), из-за чего невозможен ввод в работу на указанной КВЛ второй быстродействующей защиты (ТУ резервных защит).</w:t>
            </w:r>
          </w:p>
        </w:tc>
        <w:tc>
          <w:tcPr>
            <w:tcW w:w="28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Проектная документация по титулу «Комплексное техническое перевооружение и реконструкция ПС 220 кВ Заречная»</w:t>
            </w:r>
          </w:p>
          <w:p w:rsidR="00C13367" w:rsidRPr="00634BDD" w:rsidRDefault="00C13367" w:rsidP="00C13367">
            <w:pPr>
              <w:suppressAutoHyphens/>
              <w:jc w:val="both"/>
              <w:rPr>
                <w:sz w:val="22"/>
                <w:szCs w:val="22"/>
              </w:rPr>
            </w:pPr>
            <w:r w:rsidRPr="00634BDD">
              <w:rPr>
                <w:sz w:val="22"/>
                <w:szCs w:val="22"/>
              </w:rPr>
              <w:t xml:space="preserve"> </w:t>
            </w:r>
          </w:p>
        </w:tc>
        <w:tc>
          <w:tcPr>
            <w:tcW w:w="2405"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numPr>
                <w:ilvl w:val="0"/>
                <w:numId w:val="37"/>
              </w:numPr>
              <w:suppressAutoHyphens/>
              <w:jc w:val="both"/>
              <w:rPr>
                <w:rFonts w:eastAsia="Calibri"/>
                <w:sz w:val="22"/>
                <w:szCs w:val="22"/>
              </w:rPr>
            </w:pPr>
            <w:r w:rsidRPr="00634BDD">
              <w:rPr>
                <w:rFonts w:eastAsia="Calibri"/>
                <w:sz w:val="22"/>
                <w:szCs w:val="22"/>
              </w:rPr>
              <w:t xml:space="preserve">Установка ВЧ заградителей на ПС 110 кВ Доскино, ПС 110 кВ Чермет </w:t>
            </w:r>
            <w:r>
              <w:rPr>
                <w:rFonts w:eastAsia="Calibri"/>
                <w:sz w:val="22"/>
                <w:szCs w:val="22"/>
              </w:rPr>
              <w:t xml:space="preserve">на </w:t>
            </w:r>
            <w:r w:rsidRPr="00634BDD">
              <w:rPr>
                <w:rFonts w:eastAsia="Calibri"/>
                <w:sz w:val="22"/>
                <w:szCs w:val="22"/>
              </w:rPr>
              <w:t>КВЛ 110 кВ Игумновская ТЭЦ –Заречная с отпайками</w:t>
            </w:r>
          </w:p>
          <w:p w:rsidR="00C13367" w:rsidRPr="00634BDD" w:rsidRDefault="00C13367" w:rsidP="00C13367">
            <w:pPr>
              <w:numPr>
                <w:ilvl w:val="0"/>
                <w:numId w:val="37"/>
              </w:numPr>
              <w:suppressAutoHyphens/>
              <w:jc w:val="both"/>
              <w:rPr>
                <w:rFonts w:eastAsia="Calibri"/>
                <w:sz w:val="22"/>
                <w:szCs w:val="22"/>
              </w:rPr>
            </w:pPr>
            <w:r w:rsidRPr="00634BDD">
              <w:rPr>
                <w:rFonts w:eastAsia="Calibri"/>
                <w:sz w:val="22"/>
                <w:szCs w:val="22"/>
              </w:rPr>
              <w:t>(КВЛ 116)</w:t>
            </w:r>
            <w:r>
              <w:rPr>
                <w:rFonts w:eastAsia="Calibri"/>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i/>
                <w:sz w:val="22"/>
                <w:szCs w:val="22"/>
              </w:rPr>
            </w:pPr>
            <w:r w:rsidRPr="00634BDD">
              <w:rPr>
                <w:i/>
                <w:sz w:val="22"/>
                <w:szCs w:val="22"/>
              </w:rPr>
              <w:t>-</w:t>
            </w:r>
          </w:p>
        </w:tc>
        <w:tc>
          <w:tcPr>
            <w:tcW w:w="4967"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numPr>
                <w:ilvl w:val="0"/>
                <w:numId w:val="37"/>
              </w:numPr>
              <w:suppressAutoHyphens/>
              <w:jc w:val="both"/>
              <w:rPr>
                <w:rFonts w:eastAsia="Calibri"/>
                <w:sz w:val="22"/>
                <w:szCs w:val="22"/>
              </w:rPr>
            </w:pPr>
            <w:r w:rsidRPr="00352A40">
              <w:rPr>
                <w:rFonts w:eastAsia="Calibri"/>
                <w:sz w:val="22"/>
                <w:szCs w:val="22"/>
              </w:rPr>
              <w:t>В проект инвестиционной программы необходимо включить мероприятия по</w:t>
            </w:r>
            <w:r>
              <w:rPr>
                <w:rFonts w:eastAsia="Calibri"/>
                <w:sz w:val="22"/>
                <w:szCs w:val="22"/>
              </w:rPr>
              <w:t xml:space="preserve"> у</w:t>
            </w:r>
            <w:r w:rsidRPr="00634BDD">
              <w:rPr>
                <w:rFonts w:eastAsia="Calibri"/>
                <w:sz w:val="22"/>
                <w:szCs w:val="22"/>
              </w:rPr>
              <w:t>становк</w:t>
            </w:r>
            <w:r>
              <w:rPr>
                <w:rFonts w:eastAsia="Calibri"/>
                <w:sz w:val="22"/>
                <w:szCs w:val="22"/>
              </w:rPr>
              <w:t>е</w:t>
            </w:r>
            <w:r w:rsidRPr="00634BDD">
              <w:rPr>
                <w:rFonts w:eastAsia="Calibri"/>
                <w:sz w:val="22"/>
                <w:szCs w:val="22"/>
              </w:rPr>
              <w:t xml:space="preserve"> ВЧ заградителей на ПС 110 кВ Доскино, ПС 110 кВ Чермет</w:t>
            </w:r>
            <w:r>
              <w:rPr>
                <w:rFonts w:eastAsia="Calibri"/>
                <w:sz w:val="22"/>
                <w:szCs w:val="22"/>
              </w:rPr>
              <w:t xml:space="preserve"> на </w:t>
            </w:r>
            <w:r w:rsidRPr="00634BDD">
              <w:rPr>
                <w:rFonts w:eastAsia="Calibri"/>
                <w:sz w:val="22"/>
                <w:szCs w:val="22"/>
              </w:rPr>
              <w:t>КВЛ 110 кВ Игумновская ТЭЦ –Заречная с отпайками</w:t>
            </w:r>
            <w:r>
              <w:rPr>
                <w:rFonts w:eastAsia="Calibri"/>
                <w:sz w:val="22"/>
                <w:szCs w:val="22"/>
              </w:rPr>
              <w:t xml:space="preserve"> </w:t>
            </w:r>
            <w:r w:rsidRPr="00634BDD">
              <w:rPr>
                <w:rFonts w:eastAsia="Calibri"/>
                <w:sz w:val="22"/>
                <w:szCs w:val="22"/>
              </w:rPr>
              <w:t>(КВЛ 116)</w:t>
            </w:r>
            <w:r>
              <w:rPr>
                <w:rFonts w:eastAsia="Calibri"/>
                <w:sz w:val="22"/>
                <w:szCs w:val="22"/>
              </w:rPr>
              <w:t xml:space="preserve"> </w:t>
            </w:r>
            <w:r w:rsidRPr="00634BDD">
              <w:rPr>
                <w:rFonts w:eastAsia="Calibri"/>
                <w:sz w:val="22"/>
                <w:szCs w:val="22"/>
              </w:rPr>
              <w:t>со сроком реализации в 2018 году.</w:t>
            </w:r>
          </w:p>
        </w:tc>
        <w:tc>
          <w:tcPr>
            <w:tcW w:w="52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numPr>
                <w:ilvl w:val="0"/>
                <w:numId w:val="37"/>
              </w:numPr>
              <w:suppressAutoHyphens/>
              <w:jc w:val="both"/>
              <w:rPr>
                <w:rFonts w:eastAsia="Calibri"/>
                <w:sz w:val="22"/>
                <w:szCs w:val="22"/>
              </w:rPr>
            </w:pPr>
            <w:r w:rsidRPr="00634BDD">
              <w:rPr>
                <w:rFonts w:eastAsia="Calibri"/>
                <w:sz w:val="22"/>
                <w:szCs w:val="22"/>
              </w:rPr>
              <w:t>На текущий момент в виду отсутствия ВЧ заградителей на отпаечных подстанциях: ПС 110 кВ Доскино, ПС 110 кВ Чермет не реализован ВЧ канал по КВЛ 110 кВ Игумновская ТЭЦ –Заречная с отпайками</w:t>
            </w:r>
            <w:r>
              <w:rPr>
                <w:rFonts w:eastAsia="Calibri"/>
                <w:sz w:val="22"/>
                <w:szCs w:val="22"/>
              </w:rPr>
              <w:t xml:space="preserve"> </w:t>
            </w:r>
            <w:r w:rsidRPr="00634BDD">
              <w:rPr>
                <w:rFonts w:eastAsia="Calibri"/>
                <w:sz w:val="22"/>
                <w:szCs w:val="22"/>
              </w:rPr>
              <w:t>(КВЛ 116) между Игумновской ТЭЦ и ПС 220 кВ Заречная (устройства УПАСК и ВЧ оборудование, установлено и налажено на ПС 220 кВ Заречная и Игумновской ТЭЦ), из-за чего невозможен ввод в работу на указанной КВЛ второй быстродействующей защиты (ТУ резервных защит).</w:t>
            </w:r>
          </w:p>
        </w:tc>
        <w:tc>
          <w:tcPr>
            <w:tcW w:w="28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Проектная документация по титулу «Комплексное техническое перевооружение и реконструкция ПС 220 кВ Заречная»</w:t>
            </w:r>
          </w:p>
          <w:p w:rsidR="00C13367" w:rsidRPr="00634BDD" w:rsidRDefault="00C13367" w:rsidP="00C13367">
            <w:pPr>
              <w:suppressAutoHyphens/>
              <w:jc w:val="both"/>
              <w:rPr>
                <w:sz w:val="22"/>
                <w:szCs w:val="22"/>
              </w:rPr>
            </w:pPr>
            <w:r w:rsidRPr="00634BDD">
              <w:rPr>
                <w:sz w:val="22"/>
                <w:szCs w:val="22"/>
              </w:rPr>
              <w:t xml:space="preserve"> </w:t>
            </w:r>
          </w:p>
        </w:tc>
        <w:tc>
          <w:tcPr>
            <w:tcW w:w="2405"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center"/>
              <w:rPr>
                <w:sz w:val="22"/>
                <w:szCs w:val="22"/>
              </w:rPr>
            </w:pPr>
            <w:r w:rsidRPr="00634BDD">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jc w:val="center"/>
              <w:rPr>
                <w:sz w:val="22"/>
                <w:szCs w:val="22"/>
              </w:rPr>
            </w:pPr>
            <w:r w:rsidRPr="00634BDD">
              <w:rPr>
                <w:sz w:val="22"/>
                <w:szCs w:val="22"/>
              </w:rPr>
              <w:t>Установка полукомплекта основной защиты в комплекте с приемопередатчиком ПВЗУ-Е на ПС 110 кВ Пучеж</w:t>
            </w:r>
          </w:p>
        </w:tc>
        <w:tc>
          <w:tcPr>
            <w:tcW w:w="1276"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jc w:val="center"/>
              <w:rPr>
                <w:sz w:val="22"/>
                <w:szCs w:val="22"/>
              </w:rPr>
            </w:pPr>
            <w:r w:rsidRPr="00634BDD">
              <w:rPr>
                <w:sz w:val="22"/>
                <w:szCs w:val="22"/>
              </w:rPr>
              <w:t>-</w:t>
            </w:r>
          </w:p>
        </w:tc>
        <w:tc>
          <w:tcPr>
            <w:tcW w:w="4967"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jc w:val="both"/>
              <w:rPr>
                <w:sz w:val="22"/>
                <w:szCs w:val="22"/>
              </w:rPr>
            </w:pPr>
            <w:r w:rsidRPr="00634BDD">
              <w:rPr>
                <w:sz w:val="22"/>
                <w:szCs w:val="22"/>
              </w:rPr>
              <w:t>Включить мероприятие по установке со стороны ПС 110 кВ Пучеж полукомплекта основной защиты типа НВЧЗ в комплекте с приемопередатчиком ПВЗУ-Е на ВЛ 110 кВ Нижегородская ГЭС – Пучеж с отпайкой на ПС Губцевская со сроком реализации в 2019 году</w:t>
            </w:r>
            <w:r>
              <w:rPr>
                <w:sz w:val="22"/>
                <w:szCs w:val="22"/>
              </w:rPr>
              <w:t>.</w:t>
            </w:r>
          </w:p>
        </w:tc>
        <w:tc>
          <w:tcPr>
            <w:tcW w:w="52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jc w:val="both"/>
              <w:rPr>
                <w:sz w:val="22"/>
                <w:szCs w:val="22"/>
              </w:rPr>
            </w:pPr>
            <w:r w:rsidRPr="00634BDD">
              <w:rPr>
                <w:sz w:val="22"/>
                <w:szCs w:val="22"/>
              </w:rPr>
              <w:t>Необходимость выполнения мероприятий по созданию (модернизации) комплексов и устройств РЗА, без которых невозможно обеспечить функционирование устройств РЗА на смежных или иных (технологически связанных) объектах электроэнергетики.</w:t>
            </w:r>
          </w:p>
        </w:tc>
        <w:tc>
          <w:tcPr>
            <w:tcW w:w="28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Проектная документация по титулу «Комплексная реконструкция ОРУ 110/220/1Т,2Т Нижегородской ГЭС»</w:t>
            </w:r>
          </w:p>
        </w:tc>
        <w:tc>
          <w:tcPr>
            <w:tcW w:w="2405"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sz w:val="22"/>
                <w:szCs w:val="22"/>
              </w:rPr>
            </w:pPr>
            <w:r w:rsidRPr="00634BDD">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sz w:val="22"/>
                <w:szCs w:val="22"/>
              </w:rPr>
            </w:pPr>
            <w:r w:rsidRPr="00634BDD">
              <w:rPr>
                <w:sz w:val="22"/>
                <w:szCs w:val="22"/>
              </w:rPr>
              <w:t xml:space="preserve">- </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Реконструкция ПС 110 кВ с установкой регистратора аварийных процессов (ПС 110/35/6 кВ "Шуя-1" в 2016г.,  ПС "Тейково" в 2017 г., ПС 110/35/6 кВ "Ивановская-1" в 2018г, ПС 110/35/6 "Фурманов-1" в 2019г, ПС 110/10 "Камешково" в 2020г)</w:t>
            </w:r>
          </w:p>
        </w:tc>
        <w:tc>
          <w:tcPr>
            <w:tcW w:w="1276"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t>2020</w:t>
            </w:r>
          </w:p>
        </w:tc>
        <w:tc>
          <w:tcPr>
            <w:tcW w:w="496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Включить мероприятие по установке РАС на ПС 110 кВ Отрадное со сроком реализации в 2016 году.</w:t>
            </w:r>
          </w:p>
          <w:p w:rsidR="00C13367" w:rsidRPr="00A03E30" w:rsidRDefault="00C13367" w:rsidP="00C13367">
            <w:pPr>
              <w:pStyle w:val="af2"/>
              <w:suppressAutoHyphens/>
              <w:ind w:left="0"/>
              <w:jc w:val="both"/>
              <w:rPr>
                <w:sz w:val="22"/>
                <w:szCs w:val="22"/>
              </w:rPr>
            </w:pPr>
            <w:r w:rsidRPr="00A03E30">
              <w:rPr>
                <w:sz w:val="22"/>
                <w:szCs w:val="22"/>
              </w:rPr>
              <w:t>Скорректировать сроки реализации мероприятия по установке РАС на ПС 110 кВ Тейково с 2017 на 2019 год, на ПС 110 кВ Фурманов-1 – с 2019 на 2017 год</w:t>
            </w:r>
            <w:r>
              <w:rPr>
                <w:sz w:val="22"/>
                <w:szCs w:val="22"/>
              </w:rPr>
              <w:t>.</w:t>
            </w:r>
          </w:p>
        </w:tc>
        <w:tc>
          <w:tcPr>
            <w:tcW w:w="52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(далее – РЗА) и увеличению количества невыясненных и возможных повторных неправильных случаев работы устройств РЗА</w:t>
            </w:r>
            <w:r>
              <w:rPr>
                <w:sz w:val="22"/>
                <w:szCs w:val="22"/>
              </w:rPr>
              <w:t>.</w:t>
            </w:r>
          </w:p>
        </w:tc>
        <w:tc>
          <w:tcPr>
            <w:tcW w:w="28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sz w:val="22"/>
                <w:szCs w:val="22"/>
              </w:rPr>
            </w:pPr>
            <w:r w:rsidRPr="00A03E30">
              <w:rPr>
                <w:sz w:val="22"/>
                <w:szCs w:val="22"/>
              </w:rPr>
              <w:t>Программа модернизации и расширения системы сбора и передачи информации на подстанциях филиала «Ивэнерго» ПАО «МРСК Центра и Приволжья» на 2016-2022 гг.</w:t>
            </w:r>
          </w:p>
        </w:tc>
        <w:tc>
          <w:tcPr>
            <w:tcW w:w="2405"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t xml:space="preserve">Модернизация и расширение ССПИ 2020г. (СМР - ПС Фурманов-1, ПС </w:t>
            </w:r>
            <w:r w:rsidRPr="00A03E30">
              <w:rPr>
                <w:sz w:val="22"/>
                <w:szCs w:val="22"/>
              </w:rPr>
              <w:lastRenderedPageBreak/>
              <w:t>Светоч, ПС Камешково(ТМ), ПС Отрадное, ПС Фурманов-1, ПС Богородское, ПС Ивановская-7 (основной канал), ПС Светоч, ПС Камешково (резервный канал)</w:t>
            </w:r>
          </w:p>
        </w:tc>
        <w:tc>
          <w:tcPr>
            <w:tcW w:w="1276"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lastRenderedPageBreak/>
              <w:t>2020</w:t>
            </w:r>
          </w:p>
        </w:tc>
        <w:tc>
          <w:tcPr>
            <w:tcW w:w="496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Включить мероприятия по ПИР ПС 110 кВ Светоч (основной канал), ПС 110 кВ Родники (основной канал) со сроком реализации в 2020 году</w:t>
            </w:r>
          </w:p>
        </w:tc>
        <w:tc>
          <w:tcPr>
            <w:tcW w:w="52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Отсутствие телеинформации и телесигнализации в необходимом объеме приводит к ухудшению наблюдаемости, качества планирования и управления электроэнергетическим режимом энергосистемы.</w:t>
            </w:r>
          </w:p>
          <w:p w:rsidR="00C13367" w:rsidRPr="00A03E30" w:rsidRDefault="00C13367" w:rsidP="00C13367">
            <w:pPr>
              <w:jc w:val="both"/>
              <w:rPr>
                <w:sz w:val="22"/>
                <w:szCs w:val="22"/>
              </w:rPr>
            </w:pPr>
            <w:r w:rsidRPr="00A03E30">
              <w:rPr>
                <w:sz w:val="22"/>
                <w:szCs w:val="22"/>
              </w:rPr>
              <w:lastRenderedPageBreak/>
              <w:t>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и увеличению времени ликвидации аварии в энергосистеме</w:t>
            </w:r>
            <w:r>
              <w:rPr>
                <w:sz w:val="22"/>
                <w:szCs w:val="22"/>
              </w:rPr>
              <w:t>.</w:t>
            </w:r>
          </w:p>
        </w:tc>
        <w:tc>
          <w:tcPr>
            <w:tcW w:w="28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sz w:val="22"/>
                <w:szCs w:val="22"/>
              </w:rPr>
            </w:pPr>
            <w:r w:rsidRPr="00A03E30">
              <w:rPr>
                <w:sz w:val="22"/>
                <w:szCs w:val="22"/>
              </w:rPr>
              <w:lastRenderedPageBreak/>
              <w:t xml:space="preserve">Программа модернизации и расширения системы сбора и передачи информации на подстанциях филиала </w:t>
            </w:r>
            <w:r w:rsidRPr="00A03E30">
              <w:rPr>
                <w:sz w:val="22"/>
                <w:szCs w:val="22"/>
              </w:rPr>
              <w:lastRenderedPageBreak/>
              <w:t>«Ивэнерго» ПАО «МРСК Центра и Приволжья» на 2016-2022 гг.</w:t>
            </w:r>
          </w:p>
        </w:tc>
        <w:tc>
          <w:tcPr>
            <w:tcW w:w="2405"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lastRenderedPageBreak/>
              <w:t>-</w:t>
            </w:r>
          </w:p>
        </w:tc>
        <w:tc>
          <w:tcPr>
            <w:tcW w:w="297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t>Модернизация и расширение ССПИ 2021г. (ПИР - ПС  Рождествено, ПС Острецово (ТМ), ПС Рождествено, ПС Острецово (основной канал))</w:t>
            </w:r>
          </w:p>
        </w:tc>
        <w:tc>
          <w:tcPr>
            <w:tcW w:w="1276"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t>2021</w:t>
            </w:r>
          </w:p>
        </w:tc>
        <w:tc>
          <w:tcPr>
            <w:tcW w:w="496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Включить мероприятия по ПИР ПС 35 кВ Ивановская</w:t>
            </w:r>
            <w:r w:rsidRPr="00A03E30">
              <w:rPr>
                <w:sz w:val="22"/>
                <w:szCs w:val="22"/>
              </w:rPr>
              <w:noBreakHyphen/>
              <w:t>5 (ТМ, основной канал, резервный канал), ПС 35 кВ Ивановская-11 (ТМ, основной канал, резервный канал), ПС 110 кВ Пелгусово (ТМ), ПС 110 кВ Ивановская-10 (резервный канал) со сроком реализации в 2021 году.</w:t>
            </w:r>
          </w:p>
          <w:p w:rsidR="00C13367" w:rsidRPr="00A03E30" w:rsidRDefault="00C13367" w:rsidP="00C13367">
            <w:pPr>
              <w:jc w:val="both"/>
              <w:rPr>
                <w:sz w:val="22"/>
                <w:szCs w:val="22"/>
              </w:rPr>
            </w:pPr>
            <w:r w:rsidRPr="00A03E30">
              <w:rPr>
                <w:sz w:val="22"/>
                <w:szCs w:val="22"/>
              </w:rPr>
              <w:t>Включить ПИР по ПС 110 кВ Ивановская-7 (ТМ), ПС 110 кВ Богородское (ТМ), ПС 110 кВ Воробьево (ТМ, основной канал), ПС 110 кВ Парское (ТМ, основной канал) со сроком реализации в 2021 году</w:t>
            </w:r>
          </w:p>
        </w:tc>
        <w:tc>
          <w:tcPr>
            <w:tcW w:w="52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Отсутствие телеинформации и телесигнализации в необходимом объеме приводит к ухудшению наблюдаемости, качества планирования и управления электроэнергетическим режимом энергосистемы.</w:t>
            </w:r>
          </w:p>
          <w:p w:rsidR="00C13367" w:rsidRPr="00A03E30" w:rsidRDefault="00C13367" w:rsidP="00C13367">
            <w:pPr>
              <w:rPr>
                <w:sz w:val="22"/>
                <w:szCs w:val="22"/>
              </w:rPr>
            </w:pPr>
            <w:r w:rsidRPr="00A03E30">
              <w:rPr>
                <w:sz w:val="22"/>
                <w:szCs w:val="22"/>
              </w:rPr>
              <w:t>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и увеличению времени ликвидации аварии в энергосистеме</w:t>
            </w:r>
            <w:r>
              <w:rPr>
                <w:sz w:val="22"/>
                <w:szCs w:val="22"/>
              </w:rPr>
              <w:t>.</w:t>
            </w:r>
          </w:p>
        </w:tc>
        <w:tc>
          <w:tcPr>
            <w:tcW w:w="28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sz w:val="22"/>
                <w:szCs w:val="22"/>
              </w:rPr>
            </w:pPr>
            <w:r w:rsidRPr="00A03E30">
              <w:rPr>
                <w:sz w:val="22"/>
                <w:szCs w:val="22"/>
              </w:rPr>
              <w:t>Программа модернизации и расширения системы сбора и передачи информации на подстанциях филиала «Ивэнерго» ПАО «МРСК Центра и Приволжья» на 2016-2022 гг.</w:t>
            </w:r>
          </w:p>
        </w:tc>
        <w:tc>
          <w:tcPr>
            <w:tcW w:w="2405"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r>
      <w:tr w:rsidR="00C13367" w:rsidRPr="00A03E30" w:rsidTr="0044110A">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center"/>
              <w:rPr>
                <w:sz w:val="22"/>
                <w:szCs w:val="22"/>
              </w:rPr>
            </w:pPr>
            <w:r w:rsidRPr="00A03E30">
              <w:rPr>
                <w:sz w:val="22"/>
                <w:szCs w:val="22"/>
              </w:rPr>
              <w:t xml:space="preserve">Модернизация и расширение ССПИ 2022г. (ПИР – ПС Родники, ПС Васильевская (ТМ), ПС Боровое, ПС Васильевская (основной канал), ПС Богданиха, ПС Кохма, ПС Фурманов-1, ПС Рождествено, ПС Острецово, ПС Парское, ПС Родники, ПС Васильевская (резервный канал); СМР – ПС Рождествено (ТМ и основной канал), ПС Острецово (ТМ и основной канал), ПС Ивановская-5 (ТМ, основной и резервный каналы), ПС Ивановская-11 (ТМ, основной и резервный каналы), ПС Пелгусово (ТМ), ПС </w:t>
            </w:r>
            <w:r w:rsidRPr="00A03E30">
              <w:rPr>
                <w:sz w:val="22"/>
                <w:szCs w:val="22"/>
              </w:rPr>
              <w:lastRenderedPageBreak/>
              <w:t>Ивановская-10 (резервный канал)</w:t>
            </w:r>
          </w:p>
        </w:tc>
        <w:tc>
          <w:tcPr>
            <w:tcW w:w="1276" w:type="dxa"/>
            <w:tcBorders>
              <w:top w:val="single" w:sz="4" w:space="0" w:color="auto"/>
              <w:left w:val="single" w:sz="4" w:space="0" w:color="auto"/>
              <w:bottom w:val="single" w:sz="4" w:space="0" w:color="auto"/>
              <w:right w:val="single" w:sz="4" w:space="0" w:color="auto"/>
            </w:tcBorders>
          </w:tcPr>
          <w:p w:rsidR="00C13367" w:rsidRPr="00A03E30" w:rsidRDefault="005527FE" w:rsidP="00C13367">
            <w:pPr>
              <w:jc w:val="center"/>
              <w:rPr>
                <w:sz w:val="22"/>
                <w:szCs w:val="22"/>
              </w:rPr>
            </w:pPr>
            <w:r>
              <w:rPr>
                <w:sz w:val="22"/>
                <w:szCs w:val="22"/>
              </w:rPr>
              <w:lastRenderedPageBreak/>
              <w:t>-</w:t>
            </w:r>
            <w:bookmarkStart w:id="0" w:name="_GoBack"/>
            <w:bookmarkEnd w:id="0"/>
          </w:p>
        </w:tc>
        <w:tc>
          <w:tcPr>
            <w:tcW w:w="4967" w:type="dxa"/>
            <w:tcBorders>
              <w:top w:val="single" w:sz="4" w:space="0" w:color="auto"/>
              <w:left w:val="single" w:sz="4" w:space="0" w:color="auto"/>
              <w:bottom w:val="single" w:sz="4" w:space="0" w:color="auto"/>
              <w:right w:val="single" w:sz="4" w:space="0" w:color="auto"/>
            </w:tcBorders>
          </w:tcPr>
          <w:p w:rsidR="00C13367" w:rsidRDefault="00C13367" w:rsidP="00C13367">
            <w:pPr>
              <w:jc w:val="both"/>
              <w:rPr>
                <w:sz w:val="22"/>
                <w:szCs w:val="22"/>
              </w:rPr>
            </w:pPr>
            <w:r w:rsidRPr="00A03E30">
              <w:rPr>
                <w:sz w:val="22"/>
                <w:szCs w:val="22"/>
              </w:rPr>
              <w:t>Включить мероприятия по ПИР ПС 110 кВ Родники (ТМ, резервный канал), ПС 110 кВ Васильевская (ТМ, основной канал, резервный канал), ПС 110 кВ Боровое (основной канал), ПС 110 кВ Богданиха (резервный канал), ПС 110 кВ Кохма (резервный канал), ПС 110 кВ Фурманов-1 (резервный канал), ПС 110 кВ Рождествено (резервный канал), ПС 110 кВ Острецово (резервный канал), ПС 110 кВ Парское (резервный канал) со сроком реализации в 2022 году</w:t>
            </w:r>
            <w:r>
              <w:rPr>
                <w:sz w:val="22"/>
                <w:szCs w:val="22"/>
              </w:rPr>
              <w:t>.</w:t>
            </w:r>
            <w:r w:rsidRPr="00A03E30">
              <w:rPr>
                <w:sz w:val="22"/>
                <w:szCs w:val="22"/>
              </w:rPr>
              <w:t xml:space="preserve"> </w:t>
            </w:r>
          </w:p>
          <w:p w:rsidR="00C13367" w:rsidRPr="00A03E30" w:rsidRDefault="00C13367" w:rsidP="00C13367">
            <w:pPr>
              <w:jc w:val="both"/>
              <w:rPr>
                <w:sz w:val="22"/>
                <w:szCs w:val="22"/>
              </w:rPr>
            </w:pPr>
            <w:r w:rsidRPr="00A03E30">
              <w:rPr>
                <w:sz w:val="22"/>
                <w:szCs w:val="22"/>
              </w:rPr>
              <w:t>Включить мероприятия по СМР ПС 110 кВ Рождествено (ТМ, основной канал), ПС 110 кВ Острецово (ТМ, основной канал), ПС 110 кВ Ивановская-5 (ТМ, основной канал, резервный канал), ПС 110 кВ Ивановская-11 (ТМ, основной канал,  резервный канал), ПС 110 кВ Пелгусово (ТМ), ПС 110 кВ Ивановская-10 (резервный канал) со сроком реализации в 2022 году.</w:t>
            </w:r>
          </w:p>
          <w:p w:rsidR="00C13367" w:rsidRPr="00A03E30" w:rsidRDefault="00C13367" w:rsidP="00C13367">
            <w:pPr>
              <w:rPr>
                <w:sz w:val="22"/>
                <w:szCs w:val="22"/>
              </w:rPr>
            </w:pPr>
          </w:p>
        </w:tc>
        <w:tc>
          <w:tcPr>
            <w:tcW w:w="52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jc w:val="both"/>
              <w:rPr>
                <w:sz w:val="22"/>
                <w:szCs w:val="22"/>
              </w:rPr>
            </w:pPr>
            <w:r w:rsidRPr="00A03E30">
              <w:rPr>
                <w:sz w:val="22"/>
                <w:szCs w:val="22"/>
              </w:rPr>
              <w:t>Отсутствие телеинформации и телесигнализации в необходимом объеме приводит к ухудшению наблюдаемости, качества планирования и управления электроэнергетическим режимом энергосистемы.</w:t>
            </w:r>
          </w:p>
          <w:p w:rsidR="00C13367" w:rsidRPr="00A03E30" w:rsidRDefault="00C13367" w:rsidP="00C13367">
            <w:pPr>
              <w:rPr>
                <w:sz w:val="22"/>
                <w:szCs w:val="22"/>
              </w:rPr>
            </w:pPr>
            <w:r w:rsidRPr="00A03E30">
              <w:rPr>
                <w:sz w:val="22"/>
                <w:szCs w:val="22"/>
              </w:rPr>
              <w:t>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 находящихся в диспетчерском управлении ДЦ, и увеличению времени ликвидации аварии в энергосистеме</w:t>
            </w:r>
            <w:r>
              <w:rPr>
                <w:sz w:val="22"/>
                <w:szCs w:val="22"/>
              </w:rPr>
              <w:t>.</w:t>
            </w:r>
          </w:p>
        </w:tc>
        <w:tc>
          <w:tcPr>
            <w:tcW w:w="2840"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both"/>
              <w:rPr>
                <w:sz w:val="22"/>
                <w:szCs w:val="22"/>
              </w:rPr>
            </w:pPr>
            <w:r w:rsidRPr="00A03E30">
              <w:rPr>
                <w:sz w:val="22"/>
                <w:szCs w:val="22"/>
              </w:rPr>
              <w:t>Программа модернизации и расширения системы сбора и передачи информации на подстанциях филиала «Ивэнерго» ПАО «МРСК Центра и Приволжья» на 2016-2022 гг.</w:t>
            </w:r>
          </w:p>
        </w:tc>
        <w:tc>
          <w:tcPr>
            <w:tcW w:w="2405"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C13367" w:rsidRPr="00A03E30" w:rsidRDefault="00C13367" w:rsidP="00C13367">
            <w:pPr>
              <w:suppressAutoHyphens/>
              <w:jc w:val="center"/>
              <w:rPr>
                <w:sz w:val="22"/>
                <w:szCs w:val="22"/>
              </w:rPr>
            </w:pPr>
            <w:r w:rsidRPr="00A03E30">
              <w:rPr>
                <w:sz w:val="22"/>
                <w:szCs w:val="22"/>
              </w:rPr>
              <w:t>-</w:t>
            </w:r>
          </w:p>
        </w:tc>
      </w:tr>
      <w:tr w:rsidR="00C13367" w:rsidRPr="00A03E30" w:rsidTr="000E4F78">
        <w:trPr>
          <w:trHeight w:val="420"/>
        </w:trPr>
        <w:tc>
          <w:tcPr>
            <w:tcW w:w="426" w:type="dxa"/>
            <w:tcBorders>
              <w:top w:val="single" w:sz="4" w:space="0" w:color="auto"/>
              <w:left w:val="single" w:sz="4" w:space="0" w:color="auto"/>
              <w:bottom w:val="single" w:sz="4" w:space="0" w:color="auto"/>
              <w:right w:val="single" w:sz="4" w:space="0" w:color="auto"/>
            </w:tcBorders>
            <w:vAlign w:val="center"/>
          </w:tcPr>
          <w:p w:rsidR="00C13367" w:rsidRPr="00A03E30" w:rsidRDefault="00C13367" w:rsidP="00C13367">
            <w:pPr>
              <w:pStyle w:val="af2"/>
              <w:numPr>
                <w:ilvl w:val="0"/>
                <w:numId w:val="39"/>
              </w:numPr>
              <w:tabs>
                <w:tab w:val="left" w:pos="279"/>
              </w:tabs>
              <w:suppressAutoHyphens/>
              <w:ind w:left="470" w:hanging="357"/>
              <w:jc w:val="center"/>
              <w:rPr>
                <w:sz w:val="22"/>
                <w:szCs w:val="22"/>
              </w:rPr>
            </w:pPr>
          </w:p>
        </w:tc>
        <w:tc>
          <w:tcPr>
            <w:tcW w:w="1978"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Организация основного и резервного каналов связи  на ПС 110 кВ Пасегово, ПС 110 кВ Луговая, ПС 110 кВ Слободская, ПС 110 кВ Вахруши, ПС 110 кВ Беляево, ПС 110 кВ Белая Холуница, ПС 110 кВ Ильинская, ПС 110 кВ Иванцево, ПС 110 кВ Богородск.</w:t>
            </w:r>
          </w:p>
        </w:tc>
        <w:tc>
          <w:tcPr>
            <w:tcW w:w="1276"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sz w:val="22"/>
                <w:szCs w:val="22"/>
              </w:rPr>
            </w:pPr>
            <w:r w:rsidRPr="00634BDD">
              <w:rPr>
                <w:sz w:val="22"/>
                <w:szCs w:val="22"/>
              </w:rPr>
              <w:t>-</w:t>
            </w:r>
          </w:p>
        </w:tc>
        <w:tc>
          <w:tcPr>
            <w:tcW w:w="4967" w:type="dxa"/>
            <w:tcBorders>
              <w:top w:val="single" w:sz="4" w:space="0" w:color="auto"/>
              <w:left w:val="single" w:sz="4" w:space="0" w:color="auto"/>
              <w:bottom w:val="single" w:sz="4" w:space="0" w:color="auto"/>
              <w:right w:val="single" w:sz="4" w:space="0" w:color="auto"/>
            </w:tcBorders>
            <w:vAlign w:val="center"/>
          </w:tcPr>
          <w:p w:rsidR="00C13367" w:rsidRPr="00634BDD" w:rsidRDefault="00C13367" w:rsidP="00C13367">
            <w:pPr>
              <w:suppressAutoHyphens/>
              <w:jc w:val="both"/>
              <w:rPr>
                <w:sz w:val="22"/>
                <w:szCs w:val="22"/>
              </w:rPr>
            </w:pPr>
            <w:r w:rsidRPr="00634BDD">
              <w:rPr>
                <w:sz w:val="22"/>
                <w:szCs w:val="22"/>
              </w:rPr>
              <w:t>В проект ИП необходимо включить мероприятия по организации основного и резервного каналов связи до Пермского РДУ на ПС 110 кВ:</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Пасегово - 2017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Луговая - 2017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Слободская - 2017 год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Вахруши - 2018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Беляево - 2019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Белая Холуница - 2019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Ильинская - 2020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ПС 110 кВ Иванцево - 2021 год (основной, резервный в ПМ ССПИ),</w:t>
            </w:r>
          </w:p>
          <w:p w:rsidR="00C13367" w:rsidRPr="00634BDD" w:rsidRDefault="00C13367" w:rsidP="00C13367">
            <w:pPr>
              <w:pStyle w:val="af2"/>
              <w:numPr>
                <w:ilvl w:val="0"/>
                <w:numId w:val="40"/>
              </w:numPr>
              <w:tabs>
                <w:tab w:val="left" w:pos="366"/>
              </w:tabs>
              <w:suppressAutoHyphens/>
              <w:ind w:left="83" w:firstLine="0"/>
              <w:jc w:val="both"/>
              <w:rPr>
                <w:sz w:val="22"/>
                <w:szCs w:val="22"/>
              </w:rPr>
            </w:pPr>
            <w:r w:rsidRPr="00634BDD">
              <w:rPr>
                <w:sz w:val="22"/>
                <w:szCs w:val="22"/>
              </w:rPr>
              <w:t xml:space="preserve">ПС 110 кВ Богородск - 2021 год (основной, резервный в ПМ ССПИ). </w:t>
            </w:r>
          </w:p>
        </w:tc>
        <w:tc>
          <w:tcPr>
            <w:tcW w:w="52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jc w:val="both"/>
              <w:rPr>
                <w:sz w:val="22"/>
                <w:szCs w:val="22"/>
              </w:rPr>
            </w:pPr>
            <w:r w:rsidRPr="00634BDD">
              <w:rPr>
                <w:sz w:val="22"/>
                <w:szCs w:val="22"/>
              </w:rPr>
              <w:t>Отсутствие мероприятий приводит к невыполнению утвержденной Программы модернизации и расширения системы сбора и передачи информации на подстанциях филиала «Кировэнерго» ПАО «МРСК Центра и Приволжья» на 2016-2021 гг., что несёт риски:</w:t>
            </w:r>
          </w:p>
          <w:p w:rsidR="00C13367" w:rsidRPr="00634BDD" w:rsidRDefault="00C13367" w:rsidP="00C13367">
            <w:pPr>
              <w:jc w:val="both"/>
              <w:rPr>
                <w:sz w:val="22"/>
                <w:szCs w:val="22"/>
              </w:rPr>
            </w:pPr>
            <w:r w:rsidRPr="00634BDD">
              <w:rPr>
                <w:sz w:val="22"/>
                <w:szCs w:val="22"/>
              </w:rPr>
              <w:t>- отсутствия наблюдаемости электроэнергетического режима энергосистемы в требуемом объеме;</w:t>
            </w:r>
          </w:p>
          <w:p w:rsidR="00C13367" w:rsidRPr="00634BDD" w:rsidRDefault="00C13367" w:rsidP="00C13367">
            <w:pPr>
              <w:jc w:val="both"/>
              <w:rPr>
                <w:sz w:val="22"/>
                <w:szCs w:val="22"/>
              </w:rPr>
            </w:pPr>
            <w:r w:rsidRPr="00634BDD">
              <w:rPr>
                <w:sz w:val="22"/>
                <w:szCs w:val="22"/>
              </w:rPr>
              <w:t>- некорректной оценки состояния и текущего электроэнергетического режима работы энергосистемы;</w:t>
            </w:r>
          </w:p>
          <w:p w:rsidR="00C13367" w:rsidRPr="00634BDD" w:rsidRDefault="00C13367" w:rsidP="00C13367">
            <w:pPr>
              <w:jc w:val="both"/>
              <w:rPr>
                <w:sz w:val="22"/>
                <w:szCs w:val="22"/>
              </w:rPr>
            </w:pPr>
            <w:r w:rsidRPr="00634BDD">
              <w:rPr>
                <w:sz w:val="22"/>
                <w:szCs w:val="22"/>
              </w:rPr>
              <w:t>- принятия некорректных и/или несвоевременных технических решений при планировании и управлении электроэнергетическим режимом работы энергосистемы.</w:t>
            </w:r>
          </w:p>
        </w:tc>
        <w:tc>
          <w:tcPr>
            <w:tcW w:w="2840"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both"/>
              <w:rPr>
                <w:sz w:val="22"/>
                <w:szCs w:val="22"/>
              </w:rPr>
            </w:pPr>
            <w:r w:rsidRPr="00634BDD">
              <w:rPr>
                <w:sz w:val="22"/>
                <w:szCs w:val="22"/>
              </w:rPr>
              <w:t>Программа</w:t>
            </w:r>
          </w:p>
          <w:p w:rsidR="00C13367" w:rsidRPr="00634BDD" w:rsidRDefault="00C13367" w:rsidP="00C13367">
            <w:pPr>
              <w:suppressAutoHyphens/>
              <w:jc w:val="both"/>
              <w:rPr>
                <w:sz w:val="22"/>
                <w:szCs w:val="22"/>
              </w:rPr>
            </w:pPr>
            <w:r w:rsidRPr="00634BDD">
              <w:rPr>
                <w:sz w:val="22"/>
                <w:szCs w:val="22"/>
              </w:rPr>
              <w:t>модернизации и расширения системы сбора и передачи</w:t>
            </w:r>
          </w:p>
          <w:p w:rsidR="00C13367" w:rsidRPr="00634BDD" w:rsidRDefault="00C13367" w:rsidP="00C13367">
            <w:pPr>
              <w:suppressAutoHyphens/>
              <w:jc w:val="both"/>
              <w:rPr>
                <w:sz w:val="22"/>
                <w:szCs w:val="22"/>
              </w:rPr>
            </w:pPr>
            <w:r w:rsidRPr="00634BDD">
              <w:rPr>
                <w:sz w:val="22"/>
                <w:szCs w:val="22"/>
              </w:rPr>
              <w:t>информации на подстанциях</w:t>
            </w:r>
          </w:p>
          <w:p w:rsidR="00C13367" w:rsidRPr="00634BDD" w:rsidRDefault="00C13367" w:rsidP="00C13367">
            <w:pPr>
              <w:suppressAutoHyphens/>
              <w:jc w:val="both"/>
              <w:rPr>
                <w:sz w:val="22"/>
                <w:szCs w:val="22"/>
              </w:rPr>
            </w:pPr>
            <w:r w:rsidRPr="00634BDD">
              <w:rPr>
                <w:sz w:val="22"/>
                <w:szCs w:val="22"/>
              </w:rPr>
              <w:t>филиала ОАО «МРСК Центра и Приволжья» - «Кировэнерго» на 2016-2021 гг. (согласована Кировским РДУ и ОДУ Урала, утверждена филиалом «Кировэнерго» ПАО «МРСК Центра и Приволжья» в 2016 году)</w:t>
            </w:r>
          </w:p>
        </w:tc>
        <w:tc>
          <w:tcPr>
            <w:tcW w:w="2405"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sz w:val="22"/>
                <w:szCs w:val="22"/>
              </w:rPr>
            </w:pPr>
            <w:r w:rsidRPr="00634BDD">
              <w:rPr>
                <w:sz w:val="22"/>
                <w:szCs w:val="22"/>
              </w:rPr>
              <w:t>-</w:t>
            </w:r>
          </w:p>
        </w:tc>
        <w:tc>
          <w:tcPr>
            <w:tcW w:w="2977" w:type="dxa"/>
            <w:tcBorders>
              <w:top w:val="single" w:sz="4" w:space="0" w:color="auto"/>
              <w:left w:val="single" w:sz="4" w:space="0" w:color="auto"/>
              <w:bottom w:val="single" w:sz="4" w:space="0" w:color="auto"/>
              <w:right w:val="single" w:sz="4" w:space="0" w:color="auto"/>
            </w:tcBorders>
          </w:tcPr>
          <w:p w:rsidR="00C13367" w:rsidRPr="00634BDD" w:rsidRDefault="00C13367" w:rsidP="00C13367">
            <w:pPr>
              <w:suppressAutoHyphens/>
              <w:jc w:val="center"/>
              <w:rPr>
                <w:sz w:val="22"/>
                <w:szCs w:val="22"/>
              </w:rPr>
            </w:pPr>
            <w:r w:rsidRPr="00634BDD">
              <w:rPr>
                <w:sz w:val="22"/>
                <w:szCs w:val="22"/>
              </w:rPr>
              <w:t>-</w:t>
            </w:r>
          </w:p>
        </w:tc>
      </w:tr>
    </w:tbl>
    <w:p w:rsidR="00A03E30" w:rsidRPr="00A03E30" w:rsidRDefault="00A03E30" w:rsidP="00A03E30">
      <w:pPr>
        <w:jc w:val="both"/>
      </w:pPr>
      <w:r w:rsidRPr="00A03E30">
        <w:t>Схема и программа перспективного развития электроэнергетики Нижегородской области на 2015-2019 годы утверждена постановлением от 30.04.2015 №259 и не согласована РДУ (2015 год).</w:t>
      </w:r>
    </w:p>
    <w:p w:rsidR="00A03E30" w:rsidRPr="00A03E30" w:rsidRDefault="00A03E30" w:rsidP="00A03E30">
      <w:pPr>
        <w:jc w:val="both"/>
      </w:pPr>
      <w:r w:rsidRPr="00A03E30">
        <w:t>Схема и программа перспективного развития электроэнергетики Нижегородской области на период 2016-2020 годы утверждена постановлением от 29.04.2016 №242 и согласована РДУ (2016 год).</w:t>
      </w:r>
    </w:p>
    <w:p w:rsidR="00A03E30" w:rsidRPr="00A03E30" w:rsidRDefault="00A03E30" w:rsidP="00A03E30">
      <w:pPr>
        <w:jc w:val="both"/>
      </w:pPr>
      <w:r w:rsidRPr="00A03E30">
        <w:t>Схема и программа развития электроэнергетики Владимирской области на 2015 - 2020 гг. утверждена подписью ОИВ 23.12.2015 и не согласована РДУ (2015 год).</w:t>
      </w:r>
    </w:p>
    <w:p w:rsidR="00A03E30" w:rsidRPr="00A03E30" w:rsidRDefault="00A03E30" w:rsidP="00A03E30">
      <w:pPr>
        <w:jc w:val="both"/>
      </w:pPr>
      <w:r w:rsidRPr="00A03E30">
        <w:t>Схема и программа перспективного развития электроэнергетики Владимирской области на 2016-2021 годы утверждена подписью ОИВ 15.07.2016 и согласована РДУ (2016 год).</w:t>
      </w:r>
    </w:p>
    <w:p w:rsidR="00A03E30" w:rsidRPr="00A03E30" w:rsidRDefault="00A03E30" w:rsidP="00A03E30">
      <w:pPr>
        <w:jc w:val="both"/>
      </w:pPr>
      <w:r w:rsidRPr="00A03E30">
        <w:t>Схема и программа развития электроэнергетики Ивановской области на 2015-2020 гг. утверждена распоряжением от 28.04.2015 № 77-р и согласована РДУ (2015 год).</w:t>
      </w:r>
    </w:p>
    <w:p w:rsidR="00A03E30" w:rsidRPr="00A03E30" w:rsidRDefault="00A03E30" w:rsidP="00A03E30">
      <w:pPr>
        <w:jc w:val="both"/>
      </w:pPr>
      <w:r w:rsidRPr="00A03E30">
        <w:t>Схема и программа перспективного развития электроэнергетики Ивановской области на 2017-2021 годы утверждена распоряжением от 29.04.2016 № 73-р и согласована РДУ (2016 год).</w:t>
      </w:r>
    </w:p>
    <w:p w:rsidR="00A03E30" w:rsidRPr="00A03E30" w:rsidRDefault="00A03E30" w:rsidP="00A03E30">
      <w:pPr>
        <w:jc w:val="both"/>
      </w:pPr>
      <w:r w:rsidRPr="00A03E30">
        <w:t>Схема и программа развития электроэнергетики Тульской области на 2016–2020 годы утверждена постановлением от 29.04.2015 №207 и согласована РДУ (2015 год).</w:t>
      </w:r>
    </w:p>
    <w:p w:rsidR="00A03E30" w:rsidRPr="00A03E30" w:rsidRDefault="00A03E30" w:rsidP="00A03E30">
      <w:pPr>
        <w:jc w:val="both"/>
      </w:pPr>
      <w:r w:rsidRPr="00A03E30">
        <w:t>Схема и программа развития электроэнергетики Тульской области на 2017–2021 годы утверждена постановлением от 27.04.2016 №175 и согласована РДУ (2016 год).</w:t>
      </w:r>
    </w:p>
    <w:p w:rsidR="00F70EB5" w:rsidRPr="00B93D0A" w:rsidRDefault="00F70EB5" w:rsidP="00A03E30">
      <w:pPr>
        <w:suppressAutoHyphens/>
        <w:jc w:val="both"/>
      </w:pPr>
    </w:p>
    <w:p w:rsidR="00F70EB5" w:rsidRPr="00B93D0A" w:rsidRDefault="00F70EB5" w:rsidP="00A03E30">
      <w:pPr>
        <w:jc w:val="both"/>
        <w:rPr>
          <w:b/>
        </w:rPr>
      </w:pPr>
    </w:p>
    <w:p w:rsidR="001275B6" w:rsidRPr="00B93D0A" w:rsidRDefault="001275B6" w:rsidP="00A03E30">
      <w:pPr>
        <w:jc w:val="both"/>
        <w:rPr>
          <w:b/>
        </w:rPr>
      </w:pPr>
    </w:p>
    <w:tbl>
      <w:tblPr>
        <w:tblW w:w="0" w:type="auto"/>
        <w:tblInd w:w="2296" w:type="dxa"/>
        <w:tblLayout w:type="fixed"/>
        <w:tblCellMar>
          <w:left w:w="28" w:type="dxa"/>
          <w:right w:w="28" w:type="dxa"/>
        </w:tblCellMar>
        <w:tblLook w:val="00A0" w:firstRow="1" w:lastRow="0" w:firstColumn="1" w:lastColumn="0" w:noHBand="0" w:noVBand="0"/>
      </w:tblPr>
      <w:tblGrid>
        <w:gridCol w:w="6577"/>
        <w:gridCol w:w="142"/>
        <w:gridCol w:w="4677"/>
        <w:gridCol w:w="284"/>
        <w:gridCol w:w="5670"/>
      </w:tblGrid>
      <w:tr w:rsidR="001275B6" w:rsidRPr="00B93D0A" w:rsidTr="00917A0F">
        <w:tc>
          <w:tcPr>
            <w:tcW w:w="6577" w:type="dxa"/>
            <w:tcBorders>
              <w:top w:val="nil"/>
              <w:left w:val="nil"/>
              <w:bottom w:val="single" w:sz="4" w:space="0" w:color="auto"/>
              <w:right w:val="nil"/>
            </w:tcBorders>
            <w:vAlign w:val="bottom"/>
            <w:hideMark/>
          </w:tcPr>
          <w:p w:rsidR="001275B6" w:rsidRPr="00B93D0A" w:rsidRDefault="001275B6" w:rsidP="00A03E30">
            <w:pPr>
              <w:suppressAutoHyphens/>
              <w:jc w:val="center"/>
            </w:pPr>
            <w:r w:rsidRPr="00B93D0A">
              <w:t>Заместитель Председателя Правления</w:t>
            </w:r>
          </w:p>
        </w:tc>
        <w:tc>
          <w:tcPr>
            <w:tcW w:w="142" w:type="dxa"/>
            <w:vAlign w:val="bottom"/>
          </w:tcPr>
          <w:p w:rsidR="001275B6" w:rsidRPr="00B93D0A" w:rsidRDefault="001275B6" w:rsidP="00A03E30">
            <w:pPr>
              <w:suppressAutoHyphens/>
            </w:pPr>
          </w:p>
        </w:tc>
        <w:tc>
          <w:tcPr>
            <w:tcW w:w="4677" w:type="dxa"/>
            <w:tcBorders>
              <w:top w:val="nil"/>
              <w:left w:val="nil"/>
              <w:bottom w:val="single" w:sz="4" w:space="0" w:color="auto"/>
              <w:right w:val="nil"/>
            </w:tcBorders>
            <w:vAlign w:val="bottom"/>
          </w:tcPr>
          <w:p w:rsidR="001275B6" w:rsidRPr="00B93D0A" w:rsidRDefault="001275B6" w:rsidP="00A03E30">
            <w:pPr>
              <w:suppressAutoHyphens/>
              <w:jc w:val="center"/>
            </w:pPr>
          </w:p>
        </w:tc>
        <w:tc>
          <w:tcPr>
            <w:tcW w:w="284" w:type="dxa"/>
            <w:vAlign w:val="bottom"/>
          </w:tcPr>
          <w:p w:rsidR="001275B6" w:rsidRPr="00B93D0A" w:rsidRDefault="001275B6" w:rsidP="00A03E30">
            <w:pPr>
              <w:suppressAutoHyphens/>
            </w:pPr>
          </w:p>
        </w:tc>
        <w:tc>
          <w:tcPr>
            <w:tcW w:w="5670" w:type="dxa"/>
            <w:tcBorders>
              <w:top w:val="nil"/>
              <w:left w:val="nil"/>
              <w:bottom w:val="single" w:sz="4" w:space="0" w:color="auto"/>
              <w:right w:val="nil"/>
            </w:tcBorders>
            <w:vAlign w:val="bottom"/>
            <w:hideMark/>
          </w:tcPr>
          <w:p w:rsidR="001275B6" w:rsidRPr="00B93D0A" w:rsidRDefault="001275B6" w:rsidP="00A03E30">
            <w:pPr>
              <w:suppressAutoHyphens/>
              <w:jc w:val="center"/>
            </w:pPr>
            <w:r w:rsidRPr="00B93D0A">
              <w:t>С.А. Павлушко</w:t>
            </w:r>
          </w:p>
        </w:tc>
      </w:tr>
      <w:tr w:rsidR="001275B6" w:rsidRPr="00B93D0A" w:rsidTr="00917A0F">
        <w:tc>
          <w:tcPr>
            <w:tcW w:w="6577" w:type="dxa"/>
            <w:vAlign w:val="bottom"/>
            <w:hideMark/>
          </w:tcPr>
          <w:p w:rsidR="001275B6" w:rsidRPr="00B93D0A" w:rsidRDefault="001275B6" w:rsidP="00A03E30">
            <w:pPr>
              <w:suppressAutoHyphens/>
              <w:jc w:val="center"/>
              <w:rPr>
                <w:i/>
              </w:rPr>
            </w:pPr>
            <w:r w:rsidRPr="00B93D0A">
              <w:rPr>
                <w:i/>
              </w:rPr>
              <w:t>(должность)</w:t>
            </w:r>
          </w:p>
        </w:tc>
        <w:tc>
          <w:tcPr>
            <w:tcW w:w="142" w:type="dxa"/>
            <w:vAlign w:val="bottom"/>
          </w:tcPr>
          <w:p w:rsidR="001275B6" w:rsidRPr="00B93D0A" w:rsidRDefault="001275B6" w:rsidP="00A03E30">
            <w:pPr>
              <w:suppressAutoHyphens/>
              <w:rPr>
                <w:i/>
              </w:rPr>
            </w:pPr>
          </w:p>
        </w:tc>
        <w:tc>
          <w:tcPr>
            <w:tcW w:w="4677" w:type="dxa"/>
            <w:vAlign w:val="bottom"/>
            <w:hideMark/>
          </w:tcPr>
          <w:p w:rsidR="001275B6" w:rsidRPr="00B93D0A" w:rsidRDefault="001275B6" w:rsidP="00A03E30">
            <w:pPr>
              <w:suppressAutoHyphens/>
              <w:jc w:val="center"/>
              <w:rPr>
                <w:i/>
              </w:rPr>
            </w:pPr>
            <w:r w:rsidRPr="00B93D0A">
              <w:rPr>
                <w:i/>
              </w:rPr>
              <w:t>(подпись)</w:t>
            </w:r>
          </w:p>
        </w:tc>
        <w:tc>
          <w:tcPr>
            <w:tcW w:w="284" w:type="dxa"/>
            <w:vAlign w:val="bottom"/>
          </w:tcPr>
          <w:p w:rsidR="001275B6" w:rsidRPr="00B93D0A" w:rsidRDefault="001275B6" w:rsidP="00A03E30">
            <w:pPr>
              <w:suppressAutoHyphens/>
              <w:rPr>
                <w:i/>
              </w:rPr>
            </w:pPr>
          </w:p>
        </w:tc>
        <w:tc>
          <w:tcPr>
            <w:tcW w:w="5670" w:type="dxa"/>
            <w:vAlign w:val="bottom"/>
            <w:hideMark/>
          </w:tcPr>
          <w:p w:rsidR="001275B6" w:rsidRPr="00B93D0A" w:rsidRDefault="001275B6" w:rsidP="00A03E30">
            <w:pPr>
              <w:suppressAutoHyphens/>
              <w:jc w:val="center"/>
              <w:rPr>
                <w:i/>
              </w:rPr>
            </w:pPr>
            <w:r w:rsidRPr="00B93D0A">
              <w:rPr>
                <w:i/>
              </w:rPr>
              <w:t>(расшифровка подписи)</w:t>
            </w:r>
          </w:p>
        </w:tc>
      </w:tr>
    </w:tbl>
    <w:p w:rsidR="001275B6" w:rsidRPr="00B93D0A" w:rsidRDefault="001275B6" w:rsidP="00A03E30">
      <w:pPr>
        <w:jc w:val="both"/>
        <w:rPr>
          <w:b/>
        </w:rPr>
      </w:pPr>
    </w:p>
    <w:p w:rsidR="002971D4" w:rsidRPr="00B93D0A" w:rsidRDefault="002971D4" w:rsidP="00A03E30">
      <w:pPr>
        <w:jc w:val="both"/>
        <w:rPr>
          <w:b/>
        </w:rPr>
      </w:pPr>
    </w:p>
    <w:p w:rsidR="00FF4FDE" w:rsidRPr="00B93D0A" w:rsidRDefault="00FF4FDE" w:rsidP="00A03E30">
      <w:pPr>
        <w:jc w:val="both"/>
        <w:rPr>
          <w:b/>
        </w:rPr>
      </w:pPr>
    </w:p>
    <w:p w:rsidR="008F79B0" w:rsidRPr="00B93D0A" w:rsidRDefault="008F79B0" w:rsidP="00A03E30">
      <w:pPr>
        <w:jc w:val="both"/>
        <w:rPr>
          <w:b/>
        </w:rPr>
      </w:pPr>
    </w:p>
    <w:p w:rsidR="002971D4" w:rsidRPr="00B93D0A" w:rsidRDefault="002971D4" w:rsidP="00A03E30">
      <w:pPr>
        <w:jc w:val="both"/>
        <w:rPr>
          <w:b/>
        </w:rPr>
      </w:pPr>
    </w:p>
    <w:sectPr w:rsidR="002971D4" w:rsidRPr="00B93D0A" w:rsidSect="000B0C39">
      <w:footerReference w:type="default" r:id="rId11"/>
      <w:headerReference w:type="first" r:id="rId12"/>
      <w:pgSz w:w="23814" w:h="16839" w:orient="landscape" w:code="8"/>
      <w:pgMar w:top="426" w:right="1134" w:bottom="850" w:left="1134" w:header="708" w:footer="70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06E" w:rsidRDefault="00FC306E" w:rsidP="003D6CBA">
      <w:r>
        <w:separator/>
      </w:r>
    </w:p>
  </w:endnote>
  <w:endnote w:type="continuationSeparator" w:id="0">
    <w:p w:rsidR="00FC306E" w:rsidRDefault="00FC306E" w:rsidP="003D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3325408"/>
      <w:docPartObj>
        <w:docPartGallery w:val="Page Numbers (Bottom of Page)"/>
        <w:docPartUnique/>
      </w:docPartObj>
    </w:sdtPr>
    <w:sdtEndPr/>
    <w:sdtContent>
      <w:p w:rsidR="000E4F78" w:rsidRDefault="000E4F78">
        <w:pPr>
          <w:pStyle w:val="af4"/>
        </w:pPr>
      </w:p>
      <w:p w:rsidR="000E4F78" w:rsidRDefault="000E4F78">
        <w:pPr>
          <w:pStyle w:val="af4"/>
        </w:pPr>
        <w:r>
          <w:fldChar w:fldCharType="begin"/>
        </w:r>
        <w:r>
          <w:instrText>PAGE   \* MERGEFORMAT</w:instrText>
        </w:r>
        <w:r>
          <w:fldChar w:fldCharType="separate"/>
        </w:r>
        <w:r w:rsidR="005527FE">
          <w:rPr>
            <w:noProof/>
          </w:rPr>
          <w:t>7</w:t>
        </w:r>
        <w:r>
          <w:fldChar w:fldCharType="end"/>
        </w:r>
      </w:p>
    </w:sdtContent>
  </w:sdt>
  <w:p w:rsidR="000E4F78" w:rsidRDefault="000E4F78" w:rsidP="00CF22D3">
    <w:pPr>
      <w:pStyle w:val="af4"/>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06E" w:rsidRDefault="00FC306E" w:rsidP="003D6CBA">
      <w:r>
        <w:separator/>
      </w:r>
    </w:p>
  </w:footnote>
  <w:footnote w:type="continuationSeparator" w:id="0">
    <w:p w:rsidR="00FC306E" w:rsidRDefault="00FC306E" w:rsidP="003D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F78" w:rsidRPr="001C56F3" w:rsidRDefault="000E4F78" w:rsidP="000B0C39">
    <w:pPr>
      <w:pStyle w:val="afb"/>
      <w:tabs>
        <w:tab w:val="right" w:pos="11624"/>
        <w:tab w:val="left" w:pos="16160"/>
      </w:tabs>
      <w:ind w:left="5245" w:firstLine="10915"/>
      <w:rPr>
        <w:sz w:val="28"/>
        <w:szCs w:val="28"/>
      </w:rPr>
    </w:pPr>
    <w:r>
      <w:rPr>
        <w:sz w:val="28"/>
        <w:szCs w:val="28"/>
      </w:rPr>
      <w:t xml:space="preserve">Приложение к письму </w:t>
    </w:r>
    <w:r w:rsidRPr="001C56F3">
      <w:rPr>
        <w:sz w:val="28"/>
        <w:szCs w:val="28"/>
      </w:rPr>
      <w:t>АО «СО ЕЭС»</w:t>
    </w:r>
  </w:p>
  <w:p w:rsidR="000E4F78" w:rsidRPr="001C56F3" w:rsidRDefault="000E4F78" w:rsidP="000B0C39">
    <w:pPr>
      <w:pStyle w:val="afb"/>
      <w:tabs>
        <w:tab w:val="right" w:pos="11624"/>
        <w:tab w:val="left" w:pos="16160"/>
      </w:tabs>
      <w:ind w:left="5245" w:firstLine="10915"/>
      <w:rPr>
        <w:sz w:val="28"/>
        <w:szCs w:val="28"/>
      </w:rPr>
    </w:pPr>
    <w:r w:rsidRPr="001C56F3">
      <w:rPr>
        <w:sz w:val="28"/>
        <w:szCs w:val="28"/>
      </w:rPr>
      <w:t>от ______________ № ______________</w:t>
    </w:r>
  </w:p>
  <w:p w:rsidR="000E4F78" w:rsidRDefault="000E4F78" w:rsidP="000B0C39">
    <w:pPr>
      <w:pStyle w:val="afb"/>
    </w:pPr>
  </w:p>
  <w:p w:rsidR="000E4F78" w:rsidRDefault="000E4F78">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588F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224A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C069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84174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806A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98B17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E7F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FB"/>
    <w:multiLevelType w:val="multilevel"/>
    <w:tmpl w:val="C826E096"/>
    <w:lvl w:ilvl="0">
      <w:start w:val="1"/>
      <w:numFmt w:val="decimal"/>
      <w:pStyle w:val="1"/>
      <w:lvlText w:val="%1."/>
      <w:lvlJc w:val="left"/>
      <w:pPr>
        <w:tabs>
          <w:tab w:val="num" w:pos="1418"/>
        </w:tabs>
        <w:ind w:left="0" w:firstLine="709"/>
      </w:pPr>
      <w:rPr>
        <w:rFonts w:hint="default"/>
      </w:rPr>
    </w:lvl>
    <w:lvl w:ilvl="1">
      <w:start w:val="1"/>
      <w:numFmt w:val="decimal"/>
      <w:pStyle w:val="20"/>
      <w:lvlText w:val="%1.%2."/>
      <w:lvlJc w:val="left"/>
      <w:pPr>
        <w:tabs>
          <w:tab w:val="num" w:pos="1418"/>
        </w:tabs>
        <w:ind w:left="0" w:firstLine="709"/>
      </w:pPr>
      <w:rPr>
        <w:rFonts w:hint="default"/>
      </w:rPr>
    </w:lvl>
    <w:lvl w:ilvl="2">
      <w:start w:val="1"/>
      <w:numFmt w:val="decimal"/>
      <w:pStyle w:val="31"/>
      <w:lvlText w:val="%1.%2.%3."/>
      <w:lvlJc w:val="left"/>
      <w:pPr>
        <w:tabs>
          <w:tab w:val="num" w:pos="2177"/>
        </w:tabs>
        <w:ind w:left="568" w:firstLine="709"/>
      </w:pPr>
      <w:rPr>
        <w:rFonts w:hint="default"/>
      </w:rPr>
    </w:lvl>
    <w:lvl w:ilvl="3">
      <w:start w:val="1"/>
      <w:numFmt w:val="russianLower"/>
      <w:lvlText w:val="%4)"/>
      <w:lvlJc w:val="left"/>
      <w:pPr>
        <w:tabs>
          <w:tab w:val="num" w:pos="1418"/>
        </w:tabs>
        <w:ind w:left="0" w:firstLine="709"/>
      </w:pPr>
      <w:rPr>
        <w:rFonts w:hint="default"/>
      </w:rPr>
    </w:lvl>
    <w:lvl w:ilvl="4">
      <w:start w:val="1"/>
      <w:numFmt w:val="decimal"/>
      <w:lvlText w:val="%1.%2.%3.%4.%5."/>
      <w:lvlJc w:val="left"/>
      <w:pPr>
        <w:tabs>
          <w:tab w:val="num" w:pos="3420"/>
        </w:tabs>
        <w:ind w:left="2772" w:hanging="792"/>
      </w:pPr>
      <w:rPr>
        <w:rFonts w:hint="default"/>
      </w:rPr>
    </w:lvl>
    <w:lvl w:ilvl="5">
      <w:start w:val="1"/>
      <w:numFmt w:val="decimal"/>
      <w:lvlText w:val="%1.%2.%3.%4.%5.%6."/>
      <w:lvlJc w:val="left"/>
      <w:pPr>
        <w:tabs>
          <w:tab w:val="num" w:pos="4140"/>
        </w:tabs>
        <w:ind w:left="3276" w:hanging="936"/>
      </w:pPr>
      <w:rPr>
        <w:rFonts w:hint="default"/>
      </w:rPr>
    </w:lvl>
    <w:lvl w:ilvl="6">
      <w:start w:val="1"/>
      <w:numFmt w:val="decimal"/>
      <w:lvlText w:val="%1.%2.%3.%4.%5.%6.%7."/>
      <w:lvlJc w:val="left"/>
      <w:pPr>
        <w:tabs>
          <w:tab w:val="num" w:pos="4500"/>
        </w:tabs>
        <w:ind w:left="3780" w:hanging="1080"/>
      </w:pPr>
      <w:rPr>
        <w:rFonts w:hint="default"/>
      </w:rPr>
    </w:lvl>
    <w:lvl w:ilvl="7">
      <w:start w:val="1"/>
      <w:numFmt w:val="decimal"/>
      <w:lvlText w:val="%1.%2.%3.%4.%5.%6.%7.%8."/>
      <w:lvlJc w:val="left"/>
      <w:pPr>
        <w:tabs>
          <w:tab w:val="num" w:pos="5220"/>
        </w:tabs>
        <w:ind w:left="4284" w:hanging="1224"/>
      </w:pPr>
      <w:rPr>
        <w:rFonts w:hint="default"/>
      </w:rPr>
    </w:lvl>
    <w:lvl w:ilvl="8">
      <w:start w:val="1"/>
      <w:numFmt w:val="decimal"/>
      <w:lvlText w:val="%1.%2.%3.%4.%5.%6.%7.%8.%9."/>
      <w:lvlJc w:val="left"/>
      <w:pPr>
        <w:tabs>
          <w:tab w:val="num" w:pos="5940"/>
        </w:tabs>
        <w:ind w:left="4860" w:hanging="1440"/>
      </w:pPr>
      <w:rPr>
        <w:rFonts w:hint="default"/>
      </w:rPr>
    </w:lvl>
  </w:abstractNum>
  <w:abstractNum w:abstractNumId="8" w15:restartNumberingAfterBreak="0">
    <w:nsid w:val="00AC6716"/>
    <w:multiLevelType w:val="multilevel"/>
    <w:tmpl w:val="1A046D54"/>
    <w:lvl w:ilvl="0">
      <w:start w:val="5"/>
      <w:numFmt w:val="decimal"/>
      <w:lvlText w:val="%1."/>
      <w:lvlJc w:val="left"/>
      <w:pPr>
        <w:ind w:left="900" w:hanging="900"/>
      </w:pPr>
      <w:rPr>
        <w:rFonts w:hint="default"/>
      </w:rPr>
    </w:lvl>
    <w:lvl w:ilvl="1">
      <w:start w:val="5"/>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9" w15:restartNumberingAfterBreak="0">
    <w:nsid w:val="0159605E"/>
    <w:multiLevelType w:val="hybridMultilevel"/>
    <w:tmpl w:val="7D28FA00"/>
    <w:lvl w:ilvl="0" w:tplc="3F3EA196">
      <w:start w:val="1"/>
      <w:numFmt w:val="decimal"/>
      <w:pStyle w:val="a"/>
      <w:lvlText w:val="%1."/>
      <w:lvlJc w:val="left"/>
      <w:pPr>
        <w:tabs>
          <w:tab w:val="num" w:pos="720"/>
        </w:tabs>
        <w:ind w:left="720" w:hanging="360"/>
      </w:pPr>
      <w:rPr>
        <w:rFonts w:ascii="Times New Roman" w:hAnsi="Times New Roman" w:hint="default"/>
        <w:sz w:val="28"/>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4CA5E49"/>
    <w:multiLevelType w:val="hybridMultilevel"/>
    <w:tmpl w:val="E43A1AF8"/>
    <w:lvl w:ilvl="0" w:tplc="31EA33E4">
      <w:start w:val="1"/>
      <w:numFmt w:val="bullet"/>
      <w:pStyle w:val="a0"/>
      <w:lvlText w:val=""/>
      <w:lvlJc w:val="left"/>
      <w:pPr>
        <w:tabs>
          <w:tab w:val="num" w:pos="1559"/>
        </w:tabs>
        <w:ind w:left="1559" w:hanging="56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352F9F"/>
    <w:multiLevelType w:val="hybridMultilevel"/>
    <w:tmpl w:val="4A9EFACE"/>
    <w:lvl w:ilvl="0" w:tplc="3DFE936C">
      <w:start w:val="1"/>
      <w:numFmt w:val="bullet"/>
      <w:pStyle w:val="214325"/>
      <w:lvlText w:val=""/>
      <w:lvlJc w:val="left"/>
      <w:pPr>
        <w:tabs>
          <w:tab w:val="num" w:pos="2563"/>
        </w:tabs>
        <w:ind w:left="2563" w:hanging="360"/>
      </w:pPr>
      <w:rPr>
        <w:rFonts w:ascii="Symbol" w:hAnsi="Symbol" w:hint="default"/>
      </w:rPr>
    </w:lvl>
    <w:lvl w:ilvl="1" w:tplc="04190003" w:tentative="1">
      <w:start w:val="1"/>
      <w:numFmt w:val="bullet"/>
      <w:lvlText w:val="o"/>
      <w:lvlJc w:val="left"/>
      <w:pPr>
        <w:tabs>
          <w:tab w:val="num" w:pos="3283"/>
        </w:tabs>
        <w:ind w:left="3283" w:hanging="360"/>
      </w:pPr>
      <w:rPr>
        <w:rFonts w:ascii="Courier New" w:hAnsi="Courier New" w:cs="Courier New" w:hint="default"/>
      </w:rPr>
    </w:lvl>
    <w:lvl w:ilvl="2" w:tplc="04190005" w:tentative="1">
      <w:start w:val="1"/>
      <w:numFmt w:val="bullet"/>
      <w:lvlText w:val=""/>
      <w:lvlJc w:val="left"/>
      <w:pPr>
        <w:tabs>
          <w:tab w:val="num" w:pos="4003"/>
        </w:tabs>
        <w:ind w:left="4003" w:hanging="360"/>
      </w:pPr>
      <w:rPr>
        <w:rFonts w:ascii="Wingdings" w:hAnsi="Wingdings" w:hint="default"/>
      </w:rPr>
    </w:lvl>
    <w:lvl w:ilvl="3" w:tplc="04190001" w:tentative="1">
      <w:start w:val="1"/>
      <w:numFmt w:val="bullet"/>
      <w:lvlText w:val=""/>
      <w:lvlJc w:val="left"/>
      <w:pPr>
        <w:tabs>
          <w:tab w:val="num" w:pos="4723"/>
        </w:tabs>
        <w:ind w:left="4723" w:hanging="360"/>
      </w:pPr>
      <w:rPr>
        <w:rFonts w:ascii="Symbol" w:hAnsi="Symbol" w:hint="default"/>
      </w:rPr>
    </w:lvl>
    <w:lvl w:ilvl="4" w:tplc="04190003" w:tentative="1">
      <w:start w:val="1"/>
      <w:numFmt w:val="bullet"/>
      <w:lvlText w:val="o"/>
      <w:lvlJc w:val="left"/>
      <w:pPr>
        <w:tabs>
          <w:tab w:val="num" w:pos="5443"/>
        </w:tabs>
        <w:ind w:left="5443" w:hanging="360"/>
      </w:pPr>
      <w:rPr>
        <w:rFonts w:ascii="Courier New" w:hAnsi="Courier New" w:cs="Courier New" w:hint="default"/>
      </w:rPr>
    </w:lvl>
    <w:lvl w:ilvl="5" w:tplc="04190005" w:tentative="1">
      <w:start w:val="1"/>
      <w:numFmt w:val="bullet"/>
      <w:lvlText w:val=""/>
      <w:lvlJc w:val="left"/>
      <w:pPr>
        <w:tabs>
          <w:tab w:val="num" w:pos="6163"/>
        </w:tabs>
        <w:ind w:left="6163" w:hanging="360"/>
      </w:pPr>
      <w:rPr>
        <w:rFonts w:ascii="Wingdings" w:hAnsi="Wingdings" w:hint="default"/>
      </w:rPr>
    </w:lvl>
    <w:lvl w:ilvl="6" w:tplc="04190001" w:tentative="1">
      <w:start w:val="1"/>
      <w:numFmt w:val="bullet"/>
      <w:lvlText w:val=""/>
      <w:lvlJc w:val="left"/>
      <w:pPr>
        <w:tabs>
          <w:tab w:val="num" w:pos="6883"/>
        </w:tabs>
        <w:ind w:left="6883" w:hanging="360"/>
      </w:pPr>
      <w:rPr>
        <w:rFonts w:ascii="Symbol" w:hAnsi="Symbol" w:hint="default"/>
      </w:rPr>
    </w:lvl>
    <w:lvl w:ilvl="7" w:tplc="04190003" w:tentative="1">
      <w:start w:val="1"/>
      <w:numFmt w:val="bullet"/>
      <w:lvlText w:val="o"/>
      <w:lvlJc w:val="left"/>
      <w:pPr>
        <w:tabs>
          <w:tab w:val="num" w:pos="7603"/>
        </w:tabs>
        <w:ind w:left="7603" w:hanging="360"/>
      </w:pPr>
      <w:rPr>
        <w:rFonts w:ascii="Courier New" w:hAnsi="Courier New" w:cs="Courier New" w:hint="default"/>
      </w:rPr>
    </w:lvl>
    <w:lvl w:ilvl="8" w:tplc="04190005" w:tentative="1">
      <w:start w:val="1"/>
      <w:numFmt w:val="bullet"/>
      <w:lvlText w:val=""/>
      <w:lvlJc w:val="left"/>
      <w:pPr>
        <w:tabs>
          <w:tab w:val="num" w:pos="8323"/>
        </w:tabs>
        <w:ind w:left="8323" w:hanging="360"/>
      </w:pPr>
      <w:rPr>
        <w:rFonts w:ascii="Wingdings" w:hAnsi="Wingdings" w:hint="default"/>
      </w:rPr>
    </w:lvl>
  </w:abstractNum>
  <w:abstractNum w:abstractNumId="12" w15:restartNumberingAfterBreak="0">
    <w:nsid w:val="08C93083"/>
    <w:multiLevelType w:val="hybridMultilevel"/>
    <w:tmpl w:val="8AEE4E9C"/>
    <w:lvl w:ilvl="0" w:tplc="0419000F">
      <w:start w:val="1"/>
      <w:numFmt w:val="decimal"/>
      <w:pStyle w:val="41"/>
      <w:lvlText w:val="%1."/>
      <w:lvlJc w:val="left"/>
      <w:pPr>
        <w:ind w:left="1429" w:hanging="360"/>
      </w:pPr>
    </w:lvl>
    <w:lvl w:ilvl="1" w:tplc="04190019" w:tentative="1">
      <w:start w:val="1"/>
      <w:numFmt w:val="lowerLetter"/>
      <w:pStyle w:val="2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pStyle w:val="41"/>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B9F0A1A"/>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0BE045C4"/>
    <w:multiLevelType w:val="hybridMultilevel"/>
    <w:tmpl w:val="5D3077DE"/>
    <w:lvl w:ilvl="0" w:tplc="4FDAD0DA">
      <w:start w:val="1"/>
      <w:numFmt w:val="decimal"/>
      <w:lvlText w:val="%1)"/>
      <w:lvlJc w:val="left"/>
      <w:pPr>
        <w:ind w:left="2126"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02F1B44"/>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37823E0"/>
    <w:multiLevelType w:val="multilevel"/>
    <w:tmpl w:val="26D290C2"/>
    <w:lvl w:ilvl="0">
      <w:start w:val="3"/>
      <w:numFmt w:val="none"/>
      <w:lvlText w:val=""/>
      <w:lvlJc w:val="left"/>
      <w:pPr>
        <w:tabs>
          <w:tab w:val="num" w:pos="8373"/>
        </w:tabs>
        <w:ind w:left="8373" w:hanging="435"/>
      </w:pPr>
      <w:rPr>
        <w:rFonts w:hint="default"/>
        <w:b/>
      </w:rPr>
    </w:lvl>
    <w:lvl w:ilvl="1">
      <w:start w:val="2"/>
      <w:numFmt w:val="decimal"/>
      <w:lvlText w:val="%1.%2"/>
      <w:lvlJc w:val="left"/>
      <w:pPr>
        <w:tabs>
          <w:tab w:val="num" w:pos="8373"/>
        </w:tabs>
        <w:ind w:left="8373" w:hanging="435"/>
      </w:pPr>
      <w:rPr>
        <w:rFonts w:hint="default"/>
        <w:b/>
      </w:rPr>
    </w:lvl>
    <w:lvl w:ilvl="2">
      <w:start w:val="1"/>
      <w:numFmt w:val="decimal"/>
      <w:lvlText w:val="%1.1.%3"/>
      <w:lvlJc w:val="left"/>
      <w:pPr>
        <w:tabs>
          <w:tab w:val="num" w:pos="8658"/>
        </w:tabs>
        <w:ind w:left="8658" w:hanging="720"/>
      </w:pPr>
      <w:rPr>
        <w:rFonts w:hint="default"/>
        <w:b w:val="0"/>
        <w:i w:val="0"/>
      </w:rPr>
    </w:lvl>
    <w:lvl w:ilvl="3">
      <w:start w:val="1"/>
      <w:numFmt w:val="decimal"/>
      <w:lvlText w:val="%1.%2.%3.%4"/>
      <w:lvlJc w:val="left"/>
      <w:pPr>
        <w:tabs>
          <w:tab w:val="num" w:pos="8658"/>
        </w:tabs>
        <w:ind w:left="8658" w:hanging="720"/>
      </w:pPr>
      <w:rPr>
        <w:rFonts w:hint="default"/>
        <w:b/>
      </w:rPr>
    </w:lvl>
    <w:lvl w:ilvl="4">
      <w:start w:val="1"/>
      <w:numFmt w:val="decimal"/>
      <w:lvlText w:val="%1.%2.%3.%4.%5"/>
      <w:lvlJc w:val="left"/>
      <w:pPr>
        <w:tabs>
          <w:tab w:val="num" w:pos="9018"/>
        </w:tabs>
        <w:ind w:left="9018" w:hanging="1080"/>
      </w:pPr>
      <w:rPr>
        <w:rFonts w:hint="default"/>
        <w:b/>
      </w:rPr>
    </w:lvl>
    <w:lvl w:ilvl="5">
      <w:start w:val="1"/>
      <w:numFmt w:val="decimal"/>
      <w:lvlText w:val="%1.%2.%3.%4.%5.%6"/>
      <w:lvlJc w:val="left"/>
      <w:pPr>
        <w:tabs>
          <w:tab w:val="num" w:pos="9018"/>
        </w:tabs>
        <w:ind w:left="9018" w:hanging="1080"/>
      </w:pPr>
      <w:rPr>
        <w:rFonts w:hint="default"/>
        <w:b/>
      </w:rPr>
    </w:lvl>
    <w:lvl w:ilvl="6">
      <w:start w:val="1"/>
      <w:numFmt w:val="decimal"/>
      <w:lvlText w:val="%1.%2.%3.%4.%5.%6.%7"/>
      <w:lvlJc w:val="left"/>
      <w:pPr>
        <w:tabs>
          <w:tab w:val="num" w:pos="9378"/>
        </w:tabs>
        <w:ind w:left="9378" w:hanging="1440"/>
      </w:pPr>
      <w:rPr>
        <w:rFonts w:hint="default"/>
        <w:b/>
      </w:rPr>
    </w:lvl>
    <w:lvl w:ilvl="7">
      <w:start w:val="1"/>
      <w:numFmt w:val="decimal"/>
      <w:lvlText w:val="%1.%2.%3.%4.%5.%6.%7.%8"/>
      <w:lvlJc w:val="left"/>
      <w:pPr>
        <w:tabs>
          <w:tab w:val="num" w:pos="9378"/>
        </w:tabs>
        <w:ind w:left="9378" w:hanging="1440"/>
      </w:pPr>
      <w:rPr>
        <w:rFonts w:hint="default"/>
        <w:b/>
      </w:rPr>
    </w:lvl>
    <w:lvl w:ilvl="8">
      <w:start w:val="1"/>
      <w:numFmt w:val="decimal"/>
      <w:lvlText w:val="%1.%2.%3.%4.%5.%6.%7.%8.%9"/>
      <w:lvlJc w:val="left"/>
      <w:pPr>
        <w:tabs>
          <w:tab w:val="num" w:pos="9378"/>
        </w:tabs>
        <w:ind w:left="9378" w:hanging="1440"/>
      </w:pPr>
      <w:rPr>
        <w:rFonts w:hint="default"/>
        <w:b/>
      </w:rPr>
    </w:lvl>
  </w:abstractNum>
  <w:abstractNum w:abstractNumId="17" w15:restartNumberingAfterBreak="0">
    <w:nsid w:val="14E13664"/>
    <w:multiLevelType w:val="multilevel"/>
    <w:tmpl w:val="B90ECB1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76B1068"/>
    <w:multiLevelType w:val="hybridMultilevel"/>
    <w:tmpl w:val="4B9E7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2F52F6"/>
    <w:multiLevelType w:val="hybridMultilevel"/>
    <w:tmpl w:val="FA1A6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C41409"/>
    <w:multiLevelType w:val="hybridMultilevel"/>
    <w:tmpl w:val="5A969228"/>
    <w:lvl w:ilvl="0" w:tplc="7428A920">
      <w:start w:val="1"/>
      <w:numFmt w:val="decimal"/>
      <w:lvlText w:val="%1."/>
      <w:lvlJc w:val="center"/>
      <w:pPr>
        <w:ind w:left="360" w:hanging="360"/>
      </w:pPr>
      <w:rPr>
        <w:rFonts w:hint="default"/>
        <w:i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6BA61C6"/>
    <w:multiLevelType w:val="hybridMultilevel"/>
    <w:tmpl w:val="5466432C"/>
    <w:lvl w:ilvl="0" w:tplc="DF8480B0">
      <w:start w:val="1"/>
      <w:numFmt w:val="bullet"/>
      <w:pStyle w:val="a2"/>
      <w:lvlText w:val=""/>
      <w:lvlJc w:val="left"/>
      <w:pPr>
        <w:tabs>
          <w:tab w:val="num" w:pos="1418"/>
        </w:tabs>
        <w:ind w:left="992" w:firstLine="0"/>
      </w:pPr>
      <w:rPr>
        <w:rFonts w:ascii="Symbol" w:hAnsi="Symbol"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5528CC"/>
    <w:multiLevelType w:val="hybridMultilevel"/>
    <w:tmpl w:val="871A5204"/>
    <w:lvl w:ilvl="0" w:tplc="B45E0278">
      <w:start w:val="1"/>
      <w:numFmt w:val="upperRoman"/>
      <w:lvlText w:val="%1."/>
      <w:lvlJc w:val="left"/>
      <w:pPr>
        <w:ind w:left="1288" w:hanging="72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3BF68C6"/>
    <w:multiLevelType w:val="hybridMultilevel"/>
    <w:tmpl w:val="9BCEC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ED1B46"/>
    <w:multiLevelType w:val="hybridMultilevel"/>
    <w:tmpl w:val="DE88881A"/>
    <w:lvl w:ilvl="0" w:tplc="E5C0B142">
      <w:start w:val="9"/>
      <w:numFmt w:val="bullet"/>
      <w:pStyle w:val="a3"/>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432E1096"/>
    <w:multiLevelType w:val="hybridMultilevel"/>
    <w:tmpl w:val="40F46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35EE2"/>
    <w:multiLevelType w:val="hybridMultilevel"/>
    <w:tmpl w:val="FB325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EB1D98"/>
    <w:multiLevelType w:val="hybridMultilevel"/>
    <w:tmpl w:val="F4DAF15C"/>
    <w:lvl w:ilvl="0" w:tplc="7B945A06">
      <w:start w:val="1"/>
      <w:numFmt w:val="bullet"/>
      <w:lvlText w:val="−"/>
      <w:lvlJc w:val="left"/>
      <w:pPr>
        <w:ind w:left="1429" w:hanging="360"/>
      </w:pPr>
      <w:rPr>
        <w:rFonts w:ascii="Times New Roman" w:hAnsi="Times New Roman" w:cs="Times New Roman"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B27653E"/>
    <w:multiLevelType w:val="hybridMultilevel"/>
    <w:tmpl w:val="7ADE0780"/>
    <w:lvl w:ilvl="0" w:tplc="F70C2D82">
      <w:start w:val="1"/>
      <w:numFmt w:val="bullet"/>
      <w:lvlText w:val=""/>
      <w:lvlJc w:val="left"/>
      <w:pPr>
        <w:ind w:left="1069" w:hanging="360"/>
      </w:pPr>
      <w:rPr>
        <w:rFonts w:ascii="Symbol" w:hAnsi="Symbol" w:hint="default"/>
      </w:rPr>
    </w:lvl>
    <w:lvl w:ilvl="1" w:tplc="AAE8F19C">
      <w:start w:val="1"/>
      <w:numFmt w:val="bullet"/>
      <w:lvlText w:val="-"/>
      <w:lvlJc w:val="left"/>
      <w:pPr>
        <w:tabs>
          <w:tab w:val="num" w:pos="1647"/>
        </w:tabs>
        <w:ind w:left="1647" w:hanging="567"/>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6C068B"/>
    <w:multiLevelType w:val="hybridMultilevel"/>
    <w:tmpl w:val="6366AAD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0" w15:restartNumberingAfterBreak="0">
    <w:nsid w:val="4E9459C9"/>
    <w:multiLevelType w:val="multilevel"/>
    <w:tmpl w:val="DCE4B074"/>
    <w:lvl w:ilvl="0">
      <w:start w:val="1"/>
      <w:numFmt w:val="none"/>
      <w:suff w:val="nothing"/>
      <w:lvlText w:val=""/>
      <w:lvlJc w:val="left"/>
      <w:pPr>
        <w:ind w:left="0" w:firstLine="0"/>
      </w:pPr>
      <w:rPr>
        <w:rFonts w:cs="Times New Roman" w:hint="default"/>
      </w:rPr>
    </w:lvl>
    <w:lvl w:ilvl="1">
      <w:start w:val="1"/>
      <w:numFmt w:val="decimal"/>
      <w:lvlText w:val="4.3.%2."/>
      <w:lvlJc w:val="center"/>
      <w:pPr>
        <w:tabs>
          <w:tab w:val="num" w:pos="-238"/>
        </w:tabs>
        <w:ind w:left="-238" w:firstLine="0"/>
      </w:pPr>
      <w:rPr>
        <w:rFonts w:cs="Times New Roman" w:hint="default"/>
        <w:b w:val="0"/>
        <w:sz w:val="20"/>
        <w:szCs w:val="20"/>
      </w:rPr>
    </w:lvl>
    <w:lvl w:ilvl="2">
      <w:start w:val="1"/>
      <w:numFmt w:val="decimal"/>
      <w:lvlText w:val="2.%2.%3."/>
      <w:lvlJc w:val="left"/>
      <w:pPr>
        <w:tabs>
          <w:tab w:val="num" w:pos="999"/>
        </w:tabs>
        <w:ind w:left="999" w:hanging="720"/>
      </w:pPr>
      <w:rPr>
        <w:rFonts w:cs="Times New Roman" w:hint="default"/>
      </w:rPr>
    </w:lvl>
    <w:lvl w:ilvl="3">
      <w:start w:val="1"/>
      <w:numFmt w:val="decimal"/>
      <w:lvlText w:val="%1.%2.%3.%4."/>
      <w:lvlJc w:val="left"/>
      <w:pPr>
        <w:tabs>
          <w:tab w:val="num" w:pos="1351"/>
        </w:tabs>
        <w:ind w:left="1351" w:hanging="720"/>
      </w:pPr>
      <w:rPr>
        <w:rFonts w:cs="Times New Roman" w:hint="default"/>
      </w:rPr>
    </w:lvl>
    <w:lvl w:ilvl="4">
      <w:start w:val="1"/>
      <w:numFmt w:val="decimal"/>
      <w:lvlText w:val="%1.%2.%3.%4.%5."/>
      <w:lvlJc w:val="left"/>
      <w:pPr>
        <w:tabs>
          <w:tab w:val="num" w:pos="2063"/>
        </w:tabs>
        <w:ind w:left="2063" w:hanging="1080"/>
      </w:pPr>
      <w:rPr>
        <w:rFonts w:cs="Times New Roman" w:hint="default"/>
      </w:rPr>
    </w:lvl>
    <w:lvl w:ilvl="5">
      <w:start w:val="1"/>
      <w:numFmt w:val="decimal"/>
      <w:lvlText w:val="%1.%2.%3.%4.%5.%6."/>
      <w:lvlJc w:val="left"/>
      <w:pPr>
        <w:tabs>
          <w:tab w:val="num" w:pos="2415"/>
        </w:tabs>
        <w:ind w:left="2415" w:hanging="1080"/>
      </w:pPr>
      <w:rPr>
        <w:rFonts w:cs="Times New Roman" w:hint="default"/>
      </w:rPr>
    </w:lvl>
    <w:lvl w:ilvl="6">
      <w:start w:val="1"/>
      <w:numFmt w:val="decimal"/>
      <w:lvlText w:val="%1.%2.%3.%4.%5.%6.%7."/>
      <w:lvlJc w:val="left"/>
      <w:pPr>
        <w:tabs>
          <w:tab w:val="num" w:pos="3127"/>
        </w:tabs>
        <w:ind w:left="3127" w:hanging="1440"/>
      </w:pPr>
      <w:rPr>
        <w:rFonts w:cs="Times New Roman" w:hint="default"/>
      </w:rPr>
    </w:lvl>
    <w:lvl w:ilvl="7">
      <w:start w:val="1"/>
      <w:numFmt w:val="decimal"/>
      <w:lvlText w:val="%1.%2.%3.%4.%5.%6.%7.%8."/>
      <w:lvlJc w:val="left"/>
      <w:pPr>
        <w:tabs>
          <w:tab w:val="num" w:pos="3479"/>
        </w:tabs>
        <w:ind w:left="3479" w:hanging="1440"/>
      </w:pPr>
      <w:rPr>
        <w:rFonts w:cs="Times New Roman" w:hint="default"/>
      </w:rPr>
    </w:lvl>
    <w:lvl w:ilvl="8">
      <w:start w:val="1"/>
      <w:numFmt w:val="decimal"/>
      <w:lvlText w:val="%1.%2.%3.%4.%5.%6.%7.%8.%9."/>
      <w:lvlJc w:val="left"/>
      <w:pPr>
        <w:tabs>
          <w:tab w:val="num" w:pos="4191"/>
        </w:tabs>
        <w:ind w:left="4191" w:hanging="1800"/>
      </w:pPr>
      <w:rPr>
        <w:rFonts w:cs="Times New Roman" w:hint="default"/>
      </w:rPr>
    </w:lvl>
  </w:abstractNum>
  <w:abstractNum w:abstractNumId="31" w15:restartNumberingAfterBreak="0">
    <w:nsid w:val="5AEA7CE0"/>
    <w:multiLevelType w:val="hybridMultilevel"/>
    <w:tmpl w:val="DD3000FE"/>
    <w:lvl w:ilvl="0" w:tplc="C054C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0E586F"/>
    <w:multiLevelType w:val="hybridMultilevel"/>
    <w:tmpl w:val="E93AFD2E"/>
    <w:lvl w:ilvl="0" w:tplc="2F38FF46">
      <w:start w:val="1"/>
      <w:numFmt w:val="bullet"/>
      <w:pStyle w:val="22"/>
      <w:lvlText w:val=""/>
      <w:lvlJc w:val="left"/>
      <w:pPr>
        <w:tabs>
          <w:tab w:val="num" w:pos="1647"/>
        </w:tabs>
        <w:ind w:left="1647" w:hanging="567"/>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CD056B"/>
    <w:multiLevelType w:val="multilevel"/>
    <w:tmpl w:val="AE6AB344"/>
    <w:lvl w:ilvl="0">
      <w:start w:val="1"/>
      <w:numFmt w:val="decimal"/>
      <w:lvlText w:val="%1."/>
      <w:lvlJc w:val="left"/>
      <w:pPr>
        <w:ind w:left="1069" w:hanging="360"/>
      </w:pPr>
      <w:rPr>
        <w:rFonts w:hint="default"/>
      </w:rPr>
    </w:lvl>
    <w:lvl w:ilvl="1">
      <w:start w:val="1"/>
      <w:numFmt w:val="decimal"/>
      <w:isLgl/>
      <w:lvlText w:val="%1.%2."/>
      <w:lvlJc w:val="left"/>
      <w:pPr>
        <w:ind w:left="1984" w:hanging="1275"/>
      </w:pPr>
      <w:rPr>
        <w:rFonts w:hint="default"/>
      </w:rPr>
    </w:lvl>
    <w:lvl w:ilvl="2">
      <w:start w:val="1"/>
      <w:numFmt w:val="decimal"/>
      <w:pStyle w:val="a4"/>
      <w:isLgl/>
      <w:lvlText w:val="%1.%2.%3."/>
      <w:lvlJc w:val="left"/>
      <w:pPr>
        <w:ind w:left="1984" w:hanging="1275"/>
      </w:pPr>
      <w:rPr>
        <w:rFonts w:hint="default"/>
      </w:rPr>
    </w:lvl>
    <w:lvl w:ilvl="3">
      <w:start w:val="1"/>
      <w:numFmt w:val="decimal"/>
      <w:isLgl/>
      <w:lvlText w:val="%1.%2.%3.%4."/>
      <w:lvlJc w:val="left"/>
      <w:pPr>
        <w:ind w:left="1984" w:hanging="1275"/>
      </w:pPr>
      <w:rPr>
        <w:rFonts w:hint="default"/>
      </w:rPr>
    </w:lvl>
    <w:lvl w:ilvl="4">
      <w:start w:val="1"/>
      <w:numFmt w:val="decimal"/>
      <w:isLgl/>
      <w:lvlText w:val="%1.%2.%3.%4.%5."/>
      <w:lvlJc w:val="left"/>
      <w:pPr>
        <w:ind w:left="1984" w:hanging="127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6C6A7A49"/>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6FE44B64"/>
    <w:multiLevelType w:val="hybridMultilevel"/>
    <w:tmpl w:val="82F6A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3E0D57"/>
    <w:multiLevelType w:val="hybridMultilevel"/>
    <w:tmpl w:val="E104F85A"/>
    <w:lvl w:ilvl="0" w:tplc="30D49992">
      <w:start w:val="1"/>
      <w:numFmt w:val="bullet"/>
      <w:pStyle w:val="51"/>
      <w:lvlText w:val=""/>
      <w:lvlJc w:val="left"/>
      <w:pPr>
        <w:tabs>
          <w:tab w:val="num" w:pos="1469"/>
        </w:tabs>
        <w:ind w:left="1185"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6C7BC8"/>
    <w:multiLevelType w:val="multilevel"/>
    <w:tmpl w:val="AC388FAA"/>
    <w:lvl w:ilvl="0">
      <w:start w:val="1"/>
      <w:numFmt w:val="decimal"/>
      <w:pStyle w:val="a5"/>
      <w:lvlText w:val="%1."/>
      <w:lvlJc w:val="left"/>
      <w:pPr>
        <w:tabs>
          <w:tab w:val="num" w:pos="432"/>
        </w:tabs>
        <w:ind w:left="432" w:hanging="432"/>
      </w:pPr>
      <w:rPr>
        <w:rFonts w:hint="default"/>
      </w:rPr>
    </w:lvl>
    <w:lvl w:ilvl="1">
      <w:numFmt w:val="none"/>
      <w:lvlText w:val=""/>
      <w:lvlJc w:val="left"/>
      <w:pPr>
        <w:tabs>
          <w:tab w:val="num" w:pos="360"/>
        </w:tabs>
      </w:p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33"/>
  </w:num>
  <w:num w:numId="3">
    <w:abstractNumId w:val="7"/>
  </w:num>
  <w:num w:numId="4">
    <w:abstractNumId w:val="37"/>
  </w:num>
  <w:num w:numId="5">
    <w:abstractNumId w:val="9"/>
  </w:num>
  <w:num w:numId="6">
    <w:abstractNumId w:val="24"/>
  </w:num>
  <w:num w:numId="7">
    <w:abstractNumId w:val="32"/>
  </w:num>
  <w:num w:numId="8">
    <w:abstractNumId w:val="36"/>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4"/>
  </w:num>
  <w:num w:numId="17">
    <w:abstractNumId w:val="15"/>
  </w:num>
  <w:num w:numId="18">
    <w:abstractNumId w:val="13"/>
  </w:num>
  <w:num w:numId="19">
    <w:abstractNumId w:val="21"/>
  </w:num>
  <w:num w:numId="20">
    <w:abstractNumId w:val="11"/>
  </w:num>
  <w:num w:numId="21">
    <w:abstractNumId w:val="1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8"/>
  </w:num>
  <w:num w:numId="28">
    <w:abstractNumId w:val="16"/>
  </w:num>
  <w:num w:numId="29">
    <w:abstractNumId w:val="28"/>
  </w:num>
  <w:num w:numId="30">
    <w:abstractNumId w:val="17"/>
  </w:num>
  <w:num w:numId="31">
    <w:abstractNumId w:val="7"/>
  </w:num>
  <w:num w:numId="32">
    <w:abstractNumId w:val="7"/>
  </w:num>
  <w:num w:numId="33">
    <w:abstractNumId w:val="29"/>
  </w:num>
  <w:num w:numId="34">
    <w:abstractNumId w:val="18"/>
  </w:num>
  <w:num w:numId="35">
    <w:abstractNumId w:val="27"/>
  </w:num>
  <w:num w:numId="36">
    <w:abstractNumId w:val="14"/>
  </w:num>
  <w:num w:numId="37">
    <w:abstractNumId w:val="30"/>
  </w:num>
  <w:num w:numId="38">
    <w:abstractNumId w:val="25"/>
  </w:num>
  <w:num w:numId="39">
    <w:abstractNumId w:val="19"/>
  </w:num>
  <w:num w:numId="40">
    <w:abstractNumId w:val="31"/>
  </w:num>
  <w:num w:numId="4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59"/>
    <w:rsid w:val="0000041C"/>
    <w:rsid w:val="00001E66"/>
    <w:rsid w:val="00002E14"/>
    <w:rsid w:val="00004ECA"/>
    <w:rsid w:val="000055BF"/>
    <w:rsid w:val="00006DFE"/>
    <w:rsid w:val="00007B02"/>
    <w:rsid w:val="00010F83"/>
    <w:rsid w:val="000126A0"/>
    <w:rsid w:val="00012E70"/>
    <w:rsid w:val="0001364C"/>
    <w:rsid w:val="00014BDD"/>
    <w:rsid w:val="00014DDC"/>
    <w:rsid w:val="00015A75"/>
    <w:rsid w:val="00017512"/>
    <w:rsid w:val="0002003E"/>
    <w:rsid w:val="00020660"/>
    <w:rsid w:val="00020D7E"/>
    <w:rsid w:val="000213F5"/>
    <w:rsid w:val="00021CEB"/>
    <w:rsid w:val="00022ACB"/>
    <w:rsid w:val="00023FF9"/>
    <w:rsid w:val="00025496"/>
    <w:rsid w:val="000272DA"/>
    <w:rsid w:val="0003320D"/>
    <w:rsid w:val="0003443A"/>
    <w:rsid w:val="000353BF"/>
    <w:rsid w:val="000372C7"/>
    <w:rsid w:val="00037904"/>
    <w:rsid w:val="0004006B"/>
    <w:rsid w:val="0004093A"/>
    <w:rsid w:val="00042DB2"/>
    <w:rsid w:val="00043431"/>
    <w:rsid w:val="00045EDC"/>
    <w:rsid w:val="00045F0B"/>
    <w:rsid w:val="000533F7"/>
    <w:rsid w:val="0005398A"/>
    <w:rsid w:val="000547DA"/>
    <w:rsid w:val="000555D0"/>
    <w:rsid w:val="00055D0F"/>
    <w:rsid w:val="000560AA"/>
    <w:rsid w:val="00060D6E"/>
    <w:rsid w:val="00066138"/>
    <w:rsid w:val="000758B9"/>
    <w:rsid w:val="000809F9"/>
    <w:rsid w:val="000816A5"/>
    <w:rsid w:val="00083538"/>
    <w:rsid w:val="00083CF6"/>
    <w:rsid w:val="000840F3"/>
    <w:rsid w:val="00090CD7"/>
    <w:rsid w:val="00096096"/>
    <w:rsid w:val="000A21F0"/>
    <w:rsid w:val="000A2594"/>
    <w:rsid w:val="000A2876"/>
    <w:rsid w:val="000A36E7"/>
    <w:rsid w:val="000A4BC4"/>
    <w:rsid w:val="000A53DF"/>
    <w:rsid w:val="000A59BC"/>
    <w:rsid w:val="000A6F62"/>
    <w:rsid w:val="000B0073"/>
    <w:rsid w:val="000B058C"/>
    <w:rsid w:val="000B0C39"/>
    <w:rsid w:val="000B0FC4"/>
    <w:rsid w:val="000B1DCF"/>
    <w:rsid w:val="000B23F4"/>
    <w:rsid w:val="000B54A1"/>
    <w:rsid w:val="000C56E4"/>
    <w:rsid w:val="000D2436"/>
    <w:rsid w:val="000D3B8B"/>
    <w:rsid w:val="000D4726"/>
    <w:rsid w:val="000D5125"/>
    <w:rsid w:val="000D64E6"/>
    <w:rsid w:val="000D6AF3"/>
    <w:rsid w:val="000D6FDE"/>
    <w:rsid w:val="000D789C"/>
    <w:rsid w:val="000E00BD"/>
    <w:rsid w:val="000E09CF"/>
    <w:rsid w:val="000E1015"/>
    <w:rsid w:val="000E1390"/>
    <w:rsid w:val="000E28BF"/>
    <w:rsid w:val="000E34D4"/>
    <w:rsid w:val="000E37EA"/>
    <w:rsid w:val="000E4928"/>
    <w:rsid w:val="000E4BC2"/>
    <w:rsid w:val="000E4F78"/>
    <w:rsid w:val="000E6DDA"/>
    <w:rsid w:val="000F12D0"/>
    <w:rsid w:val="000F1ACF"/>
    <w:rsid w:val="000F1E3A"/>
    <w:rsid w:val="000F2EA0"/>
    <w:rsid w:val="000F35A7"/>
    <w:rsid w:val="00103546"/>
    <w:rsid w:val="00107D86"/>
    <w:rsid w:val="0011450D"/>
    <w:rsid w:val="00121D08"/>
    <w:rsid w:val="001261C3"/>
    <w:rsid w:val="00126A9C"/>
    <w:rsid w:val="001275B6"/>
    <w:rsid w:val="00130027"/>
    <w:rsid w:val="00132D35"/>
    <w:rsid w:val="001333D3"/>
    <w:rsid w:val="0013608D"/>
    <w:rsid w:val="0013797A"/>
    <w:rsid w:val="00144078"/>
    <w:rsid w:val="00147E55"/>
    <w:rsid w:val="00150A6B"/>
    <w:rsid w:val="001541BC"/>
    <w:rsid w:val="001550E1"/>
    <w:rsid w:val="001624E8"/>
    <w:rsid w:val="00163FB6"/>
    <w:rsid w:val="00164C0F"/>
    <w:rsid w:val="00166FA3"/>
    <w:rsid w:val="00167F56"/>
    <w:rsid w:val="0017078B"/>
    <w:rsid w:val="001753D2"/>
    <w:rsid w:val="001802F6"/>
    <w:rsid w:val="00180554"/>
    <w:rsid w:val="00180B25"/>
    <w:rsid w:val="00186393"/>
    <w:rsid w:val="00187FA4"/>
    <w:rsid w:val="0019045B"/>
    <w:rsid w:val="00191474"/>
    <w:rsid w:val="001967E0"/>
    <w:rsid w:val="001A1E66"/>
    <w:rsid w:val="001A3A4F"/>
    <w:rsid w:val="001B0110"/>
    <w:rsid w:val="001B0A56"/>
    <w:rsid w:val="001B351E"/>
    <w:rsid w:val="001B5004"/>
    <w:rsid w:val="001B57FD"/>
    <w:rsid w:val="001C18FD"/>
    <w:rsid w:val="001C344E"/>
    <w:rsid w:val="001C5645"/>
    <w:rsid w:val="001C5F1F"/>
    <w:rsid w:val="001D0E79"/>
    <w:rsid w:val="001D14B0"/>
    <w:rsid w:val="001D2A02"/>
    <w:rsid w:val="001D37AF"/>
    <w:rsid w:val="001D3A84"/>
    <w:rsid w:val="001D47DA"/>
    <w:rsid w:val="001D5D08"/>
    <w:rsid w:val="001D653E"/>
    <w:rsid w:val="001D6D80"/>
    <w:rsid w:val="001E5D4D"/>
    <w:rsid w:val="001F004A"/>
    <w:rsid w:val="001F0473"/>
    <w:rsid w:val="001F0ECB"/>
    <w:rsid w:val="001F2A08"/>
    <w:rsid w:val="001F3E5F"/>
    <w:rsid w:val="001F6BDB"/>
    <w:rsid w:val="001F6CF3"/>
    <w:rsid w:val="001F75F8"/>
    <w:rsid w:val="00206B00"/>
    <w:rsid w:val="002106FA"/>
    <w:rsid w:val="00212BE6"/>
    <w:rsid w:val="002148C9"/>
    <w:rsid w:val="002153FA"/>
    <w:rsid w:val="00215E34"/>
    <w:rsid w:val="00216FBE"/>
    <w:rsid w:val="00220BA7"/>
    <w:rsid w:val="002229D9"/>
    <w:rsid w:val="00224301"/>
    <w:rsid w:val="00225B40"/>
    <w:rsid w:val="00225C04"/>
    <w:rsid w:val="002268EC"/>
    <w:rsid w:val="002303EF"/>
    <w:rsid w:val="00233C53"/>
    <w:rsid w:val="00235704"/>
    <w:rsid w:val="0023623B"/>
    <w:rsid w:val="00241F0E"/>
    <w:rsid w:val="00243D51"/>
    <w:rsid w:val="00244EFD"/>
    <w:rsid w:val="002472DC"/>
    <w:rsid w:val="00255875"/>
    <w:rsid w:val="00257ACD"/>
    <w:rsid w:val="00261F2E"/>
    <w:rsid w:val="00263878"/>
    <w:rsid w:val="002658E3"/>
    <w:rsid w:val="00265B28"/>
    <w:rsid w:val="00266759"/>
    <w:rsid w:val="00267521"/>
    <w:rsid w:val="0027268F"/>
    <w:rsid w:val="00282D55"/>
    <w:rsid w:val="0028440F"/>
    <w:rsid w:val="00285AD1"/>
    <w:rsid w:val="002871DB"/>
    <w:rsid w:val="00291597"/>
    <w:rsid w:val="002934D8"/>
    <w:rsid w:val="00295E1E"/>
    <w:rsid w:val="002971D4"/>
    <w:rsid w:val="002A059F"/>
    <w:rsid w:val="002A6144"/>
    <w:rsid w:val="002A7F9B"/>
    <w:rsid w:val="002B4B27"/>
    <w:rsid w:val="002C1801"/>
    <w:rsid w:val="002C3B66"/>
    <w:rsid w:val="002C429C"/>
    <w:rsid w:val="002C5CE8"/>
    <w:rsid w:val="002D269C"/>
    <w:rsid w:val="002D3DCC"/>
    <w:rsid w:val="002D4410"/>
    <w:rsid w:val="002D57F5"/>
    <w:rsid w:val="002D797F"/>
    <w:rsid w:val="002E7539"/>
    <w:rsid w:val="002F03A2"/>
    <w:rsid w:val="002F45A5"/>
    <w:rsid w:val="00300031"/>
    <w:rsid w:val="00300CB6"/>
    <w:rsid w:val="00303AD4"/>
    <w:rsid w:val="0030568A"/>
    <w:rsid w:val="0030668C"/>
    <w:rsid w:val="003070D3"/>
    <w:rsid w:val="00307FC7"/>
    <w:rsid w:val="00313C84"/>
    <w:rsid w:val="00317882"/>
    <w:rsid w:val="00321030"/>
    <w:rsid w:val="00321E59"/>
    <w:rsid w:val="00322387"/>
    <w:rsid w:val="0032298A"/>
    <w:rsid w:val="00324269"/>
    <w:rsid w:val="00325BD7"/>
    <w:rsid w:val="00327F6E"/>
    <w:rsid w:val="003301A8"/>
    <w:rsid w:val="00336246"/>
    <w:rsid w:val="00336453"/>
    <w:rsid w:val="00336D3E"/>
    <w:rsid w:val="00337E27"/>
    <w:rsid w:val="003402F9"/>
    <w:rsid w:val="003427BF"/>
    <w:rsid w:val="00343F4E"/>
    <w:rsid w:val="00344027"/>
    <w:rsid w:val="00345160"/>
    <w:rsid w:val="0034712C"/>
    <w:rsid w:val="0034747E"/>
    <w:rsid w:val="00352A40"/>
    <w:rsid w:val="00355B59"/>
    <w:rsid w:val="00355F32"/>
    <w:rsid w:val="00360880"/>
    <w:rsid w:val="00366698"/>
    <w:rsid w:val="00367B47"/>
    <w:rsid w:val="003700BE"/>
    <w:rsid w:val="0037481C"/>
    <w:rsid w:val="003767B7"/>
    <w:rsid w:val="00376D66"/>
    <w:rsid w:val="00376FC1"/>
    <w:rsid w:val="003779F5"/>
    <w:rsid w:val="00377CAD"/>
    <w:rsid w:val="00377FC1"/>
    <w:rsid w:val="00381444"/>
    <w:rsid w:val="0038212F"/>
    <w:rsid w:val="0038446F"/>
    <w:rsid w:val="00387E5A"/>
    <w:rsid w:val="003916B9"/>
    <w:rsid w:val="003925CB"/>
    <w:rsid w:val="0039379C"/>
    <w:rsid w:val="00393A34"/>
    <w:rsid w:val="003963A7"/>
    <w:rsid w:val="003A279A"/>
    <w:rsid w:val="003A4181"/>
    <w:rsid w:val="003A59CD"/>
    <w:rsid w:val="003A5A6D"/>
    <w:rsid w:val="003B0D81"/>
    <w:rsid w:val="003B22F4"/>
    <w:rsid w:val="003B4A8F"/>
    <w:rsid w:val="003B612C"/>
    <w:rsid w:val="003B7890"/>
    <w:rsid w:val="003B7BB4"/>
    <w:rsid w:val="003C2063"/>
    <w:rsid w:val="003C3436"/>
    <w:rsid w:val="003C3B0F"/>
    <w:rsid w:val="003D3F2C"/>
    <w:rsid w:val="003D5C7A"/>
    <w:rsid w:val="003D6CBA"/>
    <w:rsid w:val="003E0EA1"/>
    <w:rsid w:val="003E3821"/>
    <w:rsid w:val="003E3841"/>
    <w:rsid w:val="003E51B1"/>
    <w:rsid w:val="003E585A"/>
    <w:rsid w:val="003E5DB6"/>
    <w:rsid w:val="003E6599"/>
    <w:rsid w:val="003E7CCA"/>
    <w:rsid w:val="003F5BE6"/>
    <w:rsid w:val="0040046E"/>
    <w:rsid w:val="004004C5"/>
    <w:rsid w:val="00403B77"/>
    <w:rsid w:val="00404844"/>
    <w:rsid w:val="004060D1"/>
    <w:rsid w:val="00407D55"/>
    <w:rsid w:val="00410EF5"/>
    <w:rsid w:val="00412D48"/>
    <w:rsid w:val="004133C8"/>
    <w:rsid w:val="00413E46"/>
    <w:rsid w:val="00414688"/>
    <w:rsid w:val="00414C4C"/>
    <w:rsid w:val="00415043"/>
    <w:rsid w:val="00421431"/>
    <w:rsid w:val="00422195"/>
    <w:rsid w:val="004229CB"/>
    <w:rsid w:val="00422A6B"/>
    <w:rsid w:val="00423136"/>
    <w:rsid w:val="00425FBB"/>
    <w:rsid w:val="00426811"/>
    <w:rsid w:val="004309F1"/>
    <w:rsid w:val="00430DB4"/>
    <w:rsid w:val="00430F9B"/>
    <w:rsid w:val="00433C22"/>
    <w:rsid w:val="00435238"/>
    <w:rsid w:val="00436C91"/>
    <w:rsid w:val="00437BE9"/>
    <w:rsid w:val="0044110A"/>
    <w:rsid w:val="00441961"/>
    <w:rsid w:val="004433A9"/>
    <w:rsid w:val="00444942"/>
    <w:rsid w:val="00445896"/>
    <w:rsid w:val="004538E4"/>
    <w:rsid w:val="00454936"/>
    <w:rsid w:val="00454A3F"/>
    <w:rsid w:val="0045542C"/>
    <w:rsid w:val="004612E3"/>
    <w:rsid w:val="0046157A"/>
    <w:rsid w:val="004643CF"/>
    <w:rsid w:val="004656A7"/>
    <w:rsid w:val="0047224C"/>
    <w:rsid w:val="0047268B"/>
    <w:rsid w:val="00472CB6"/>
    <w:rsid w:val="00473700"/>
    <w:rsid w:val="00474E94"/>
    <w:rsid w:val="00474E9F"/>
    <w:rsid w:val="0047596D"/>
    <w:rsid w:val="00475ACC"/>
    <w:rsid w:val="00480FB3"/>
    <w:rsid w:val="00484BF2"/>
    <w:rsid w:val="004852BC"/>
    <w:rsid w:val="00486423"/>
    <w:rsid w:val="004867B5"/>
    <w:rsid w:val="00486B94"/>
    <w:rsid w:val="00486CD0"/>
    <w:rsid w:val="004902B1"/>
    <w:rsid w:val="00491FB5"/>
    <w:rsid w:val="00493D87"/>
    <w:rsid w:val="00494C2B"/>
    <w:rsid w:val="0049649B"/>
    <w:rsid w:val="0049714E"/>
    <w:rsid w:val="0049761E"/>
    <w:rsid w:val="004A02F8"/>
    <w:rsid w:val="004A1FD2"/>
    <w:rsid w:val="004A75F5"/>
    <w:rsid w:val="004B2F1C"/>
    <w:rsid w:val="004B677C"/>
    <w:rsid w:val="004B6B2A"/>
    <w:rsid w:val="004B70C9"/>
    <w:rsid w:val="004B7EA2"/>
    <w:rsid w:val="004C1AC4"/>
    <w:rsid w:val="004D61EE"/>
    <w:rsid w:val="004D7F8D"/>
    <w:rsid w:val="004E04BD"/>
    <w:rsid w:val="004E2F14"/>
    <w:rsid w:val="004E30AC"/>
    <w:rsid w:val="004E5A54"/>
    <w:rsid w:val="004E6891"/>
    <w:rsid w:val="004F06FC"/>
    <w:rsid w:val="004F218D"/>
    <w:rsid w:val="004F41FF"/>
    <w:rsid w:val="00500446"/>
    <w:rsid w:val="00506697"/>
    <w:rsid w:val="00506A6B"/>
    <w:rsid w:val="0051168F"/>
    <w:rsid w:val="0051374E"/>
    <w:rsid w:val="00513883"/>
    <w:rsid w:val="005150C0"/>
    <w:rsid w:val="00517C2B"/>
    <w:rsid w:val="005202CD"/>
    <w:rsid w:val="00520DBF"/>
    <w:rsid w:val="005239AA"/>
    <w:rsid w:val="00524912"/>
    <w:rsid w:val="00524AD4"/>
    <w:rsid w:val="00525116"/>
    <w:rsid w:val="00527648"/>
    <w:rsid w:val="00533B29"/>
    <w:rsid w:val="00540180"/>
    <w:rsid w:val="00540A71"/>
    <w:rsid w:val="005435A4"/>
    <w:rsid w:val="00544D51"/>
    <w:rsid w:val="00545632"/>
    <w:rsid w:val="005527FE"/>
    <w:rsid w:val="00552BA0"/>
    <w:rsid w:val="005539B8"/>
    <w:rsid w:val="00554769"/>
    <w:rsid w:val="00554A1D"/>
    <w:rsid w:val="00555626"/>
    <w:rsid w:val="00556C27"/>
    <w:rsid w:val="005603C4"/>
    <w:rsid w:val="00561B59"/>
    <w:rsid w:val="005622B5"/>
    <w:rsid w:val="00562475"/>
    <w:rsid w:val="0056381C"/>
    <w:rsid w:val="00563B08"/>
    <w:rsid w:val="00563C30"/>
    <w:rsid w:val="00570773"/>
    <w:rsid w:val="0057331A"/>
    <w:rsid w:val="0057482E"/>
    <w:rsid w:val="005752F0"/>
    <w:rsid w:val="00576061"/>
    <w:rsid w:val="00583407"/>
    <w:rsid w:val="00583EF4"/>
    <w:rsid w:val="00592CE4"/>
    <w:rsid w:val="00594F49"/>
    <w:rsid w:val="00596D4F"/>
    <w:rsid w:val="005A091F"/>
    <w:rsid w:val="005A1E40"/>
    <w:rsid w:val="005A2865"/>
    <w:rsid w:val="005A2EC0"/>
    <w:rsid w:val="005A5664"/>
    <w:rsid w:val="005B483D"/>
    <w:rsid w:val="005B7ABC"/>
    <w:rsid w:val="005C0903"/>
    <w:rsid w:val="005C318B"/>
    <w:rsid w:val="005C6916"/>
    <w:rsid w:val="005D1C79"/>
    <w:rsid w:val="005D4787"/>
    <w:rsid w:val="005E0941"/>
    <w:rsid w:val="005E0B4D"/>
    <w:rsid w:val="005E2B22"/>
    <w:rsid w:val="005E2DFC"/>
    <w:rsid w:val="005E4E77"/>
    <w:rsid w:val="005E503C"/>
    <w:rsid w:val="005E5ED4"/>
    <w:rsid w:val="005E6201"/>
    <w:rsid w:val="005F27B4"/>
    <w:rsid w:val="005F2EC5"/>
    <w:rsid w:val="005F49F1"/>
    <w:rsid w:val="005F5A1F"/>
    <w:rsid w:val="005F62B5"/>
    <w:rsid w:val="005F703E"/>
    <w:rsid w:val="00615A4D"/>
    <w:rsid w:val="00617032"/>
    <w:rsid w:val="00620A51"/>
    <w:rsid w:val="00620D7F"/>
    <w:rsid w:val="00621018"/>
    <w:rsid w:val="00622A1B"/>
    <w:rsid w:val="0063052D"/>
    <w:rsid w:val="00632956"/>
    <w:rsid w:val="006332BE"/>
    <w:rsid w:val="00634BDD"/>
    <w:rsid w:val="00641C72"/>
    <w:rsid w:val="006476BD"/>
    <w:rsid w:val="00647ECD"/>
    <w:rsid w:val="00654279"/>
    <w:rsid w:val="006605AD"/>
    <w:rsid w:val="00661A16"/>
    <w:rsid w:val="00662149"/>
    <w:rsid w:val="006623CC"/>
    <w:rsid w:val="00663D22"/>
    <w:rsid w:val="0066470E"/>
    <w:rsid w:val="00664EC9"/>
    <w:rsid w:val="0067122B"/>
    <w:rsid w:val="006741C4"/>
    <w:rsid w:val="0068749F"/>
    <w:rsid w:val="00687F89"/>
    <w:rsid w:val="00690282"/>
    <w:rsid w:val="0069295F"/>
    <w:rsid w:val="006A193E"/>
    <w:rsid w:val="006A2A67"/>
    <w:rsid w:val="006A5CE7"/>
    <w:rsid w:val="006B0CA9"/>
    <w:rsid w:val="006B6F56"/>
    <w:rsid w:val="006C1E99"/>
    <w:rsid w:val="006C21CA"/>
    <w:rsid w:val="006C4318"/>
    <w:rsid w:val="006C5868"/>
    <w:rsid w:val="006C736B"/>
    <w:rsid w:val="006C78B6"/>
    <w:rsid w:val="006D3047"/>
    <w:rsid w:val="006D4278"/>
    <w:rsid w:val="006D6E48"/>
    <w:rsid w:val="006E072C"/>
    <w:rsid w:val="006E1B17"/>
    <w:rsid w:val="006E56A3"/>
    <w:rsid w:val="006E59B3"/>
    <w:rsid w:val="006E60B9"/>
    <w:rsid w:val="006E6B20"/>
    <w:rsid w:val="006E7F0F"/>
    <w:rsid w:val="006F2179"/>
    <w:rsid w:val="006F2367"/>
    <w:rsid w:val="006F4FBD"/>
    <w:rsid w:val="006F6E87"/>
    <w:rsid w:val="00702306"/>
    <w:rsid w:val="00702558"/>
    <w:rsid w:val="00704BE7"/>
    <w:rsid w:val="007110FB"/>
    <w:rsid w:val="0071137E"/>
    <w:rsid w:val="00712C13"/>
    <w:rsid w:val="0071399C"/>
    <w:rsid w:val="00714A93"/>
    <w:rsid w:val="0071714C"/>
    <w:rsid w:val="00720513"/>
    <w:rsid w:val="007211BD"/>
    <w:rsid w:val="0073276D"/>
    <w:rsid w:val="00732D7A"/>
    <w:rsid w:val="00733128"/>
    <w:rsid w:val="007332B9"/>
    <w:rsid w:val="007348CD"/>
    <w:rsid w:val="007358F0"/>
    <w:rsid w:val="007377E1"/>
    <w:rsid w:val="00741D76"/>
    <w:rsid w:val="007445DC"/>
    <w:rsid w:val="0074616B"/>
    <w:rsid w:val="0074672C"/>
    <w:rsid w:val="00747023"/>
    <w:rsid w:val="00747174"/>
    <w:rsid w:val="00752753"/>
    <w:rsid w:val="007548CF"/>
    <w:rsid w:val="00754B18"/>
    <w:rsid w:val="007552E2"/>
    <w:rsid w:val="00761239"/>
    <w:rsid w:val="00764286"/>
    <w:rsid w:val="00764A8A"/>
    <w:rsid w:val="00765848"/>
    <w:rsid w:val="00765E45"/>
    <w:rsid w:val="00770C82"/>
    <w:rsid w:val="0077165F"/>
    <w:rsid w:val="00774A41"/>
    <w:rsid w:val="007751DF"/>
    <w:rsid w:val="00775849"/>
    <w:rsid w:val="0077641A"/>
    <w:rsid w:val="00777FD5"/>
    <w:rsid w:val="0078236F"/>
    <w:rsid w:val="00782651"/>
    <w:rsid w:val="00782B28"/>
    <w:rsid w:val="00782FB1"/>
    <w:rsid w:val="0079086E"/>
    <w:rsid w:val="00790A7F"/>
    <w:rsid w:val="007919C5"/>
    <w:rsid w:val="00792F85"/>
    <w:rsid w:val="00794319"/>
    <w:rsid w:val="00795528"/>
    <w:rsid w:val="007955D0"/>
    <w:rsid w:val="00795726"/>
    <w:rsid w:val="00795ECC"/>
    <w:rsid w:val="007A097B"/>
    <w:rsid w:val="007A271C"/>
    <w:rsid w:val="007A2C8E"/>
    <w:rsid w:val="007A46D1"/>
    <w:rsid w:val="007A4734"/>
    <w:rsid w:val="007A5A07"/>
    <w:rsid w:val="007A692C"/>
    <w:rsid w:val="007A7704"/>
    <w:rsid w:val="007B077F"/>
    <w:rsid w:val="007B28CF"/>
    <w:rsid w:val="007B2B6D"/>
    <w:rsid w:val="007B2C08"/>
    <w:rsid w:val="007B2D50"/>
    <w:rsid w:val="007B3A95"/>
    <w:rsid w:val="007B7BE0"/>
    <w:rsid w:val="007C06A3"/>
    <w:rsid w:val="007C0E19"/>
    <w:rsid w:val="007C24B1"/>
    <w:rsid w:val="007C4486"/>
    <w:rsid w:val="007C5343"/>
    <w:rsid w:val="007C6C25"/>
    <w:rsid w:val="007D3169"/>
    <w:rsid w:val="007D449B"/>
    <w:rsid w:val="007D50F1"/>
    <w:rsid w:val="007D64F4"/>
    <w:rsid w:val="007D71DA"/>
    <w:rsid w:val="007E159C"/>
    <w:rsid w:val="007E34ED"/>
    <w:rsid w:val="007E75A5"/>
    <w:rsid w:val="007F4743"/>
    <w:rsid w:val="007F4A3C"/>
    <w:rsid w:val="007F6287"/>
    <w:rsid w:val="007F7759"/>
    <w:rsid w:val="0080213F"/>
    <w:rsid w:val="0080217D"/>
    <w:rsid w:val="008062B6"/>
    <w:rsid w:val="0080733A"/>
    <w:rsid w:val="00810649"/>
    <w:rsid w:val="00810F58"/>
    <w:rsid w:val="00811321"/>
    <w:rsid w:val="00815BDA"/>
    <w:rsid w:val="00817D08"/>
    <w:rsid w:val="008204D8"/>
    <w:rsid w:val="008212E4"/>
    <w:rsid w:val="00824256"/>
    <w:rsid w:val="00825095"/>
    <w:rsid w:val="008250AE"/>
    <w:rsid w:val="00827674"/>
    <w:rsid w:val="0082768D"/>
    <w:rsid w:val="00827F03"/>
    <w:rsid w:val="00830FB6"/>
    <w:rsid w:val="008321F8"/>
    <w:rsid w:val="0083698C"/>
    <w:rsid w:val="0083750F"/>
    <w:rsid w:val="00840CA6"/>
    <w:rsid w:val="00842D32"/>
    <w:rsid w:val="00843DBD"/>
    <w:rsid w:val="00846AFF"/>
    <w:rsid w:val="00846F43"/>
    <w:rsid w:val="00847B06"/>
    <w:rsid w:val="00847CC4"/>
    <w:rsid w:val="00851368"/>
    <w:rsid w:val="00852BD9"/>
    <w:rsid w:val="00852D9B"/>
    <w:rsid w:val="00854959"/>
    <w:rsid w:val="0085728B"/>
    <w:rsid w:val="00861DD7"/>
    <w:rsid w:val="008625A8"/>
    <w:rsid w:val="008630E7"/>
    <w:rsid w:val="00863CB9"/>
    <w:rsid w:val="00866A36"/>
    <w:rsid w:val="008671D0"/>
    <w:rsid w:val="0086758C"/>
    <w:rsid w:val="0086777E"/>
    <w:rsid w:val="00870B57"/>
    <w:rsid w:val="008721F8"/>
    <w:rsid w:val="00872A3B"/>
    <w:rsid w:val="00872B10"/>
    <w:rsid w:val="00874746"/>
    <w:rsid w:val="00880AA2"/>
    <w:rsid w:val="0088130B"/>
    <w:rsid w:val="0088263E"/>
    <w:rsid w:val="00884617"/>
    <w:rsid w:val="008869BA"/>
    <w:rsid w:val="008872F0"/>
    <w:rsid w:val="008878F6"/>
    <w:rsid w:val="00891A5E"/>
    <w:rsid w:val="00896976"/>
    <w:rsid w:val="00896E0D"/>
    <w:rsid w:val="008A301D"/>
    <w:rsid w:val="008A58DB"/>
    <w:rsid w:val="008A5D52"/>
    <w:rsid w:val="008A6C1E"/>
    <w:rsid w:val="008B152B"/>
    <w:rsid w:val="008B28BC"/>
    <w:rsid w:val="008B2CB7"/>
    <w:rsid w:val="008B75F2"/>
    <w:rsid w:val="008C1C3C"/>
    <w:rsid w:val="008C4624"/>
    <w:rsid w:val="008C5396"/>
    <w:rsid w:val="008C6E7C"/>
    <w:rsid w:val="008C7EE8"/>
    <w:rsid w:val="008D093B"/>
    <w:rsid w:val="008D2A3F"/>
    <w:rsid w:val="008D3BF7"/>
    <w:rsid w:val="008D49D0"/>
    <w:rsid w:val="008D5205"/>
    <w:rsid w:val="008D6B9C"/>
    <w:rsid w:val="008E0CB1"/>
    <w:rsid w:val="008E26A4"/>
    <w:rsid w:val="008E2793"/>
    <w:rsid w:val="008E3F44"/>
    <w:rsid w:val="008E5C50"/>
    <w:rsid w:val="008F1C1B"/>
    <w:rsid w:val="008F2FD3"/>
    <w:rsid w:val="008F549D"/>
    <w:rsid w:val="008F77EA"/>
    <w:rsid w:val="008F79B0"/>
    <w:rsid w:val="008F7EE5"/>
    <w:rsid w:val="00901932"/>
    <w:rsid w:val="00902D7B"/>
    <w:rsid w:val="009037A3"/>
    <w:rsid w:val="009041F9"/>
    <w:rsid w:val="00911BE5"/>
    <w:rsid w:val="00911C07"/>
    <w:rsid w:val="009121F7"/>
    <w:rsid w:val="00913591"/>
    <w:rsid w:val="00915DF3"/>
    <w:rsid w:val="009161CF"/>
    <w:rsid w:val="009167D3"/>
    <w:rsid w:val="00917A0F"/>
    <w:rsid w:val="0092156F"/>
    <w:rsid w:val="00924B83"/>
    <w:rsid w:val="00930AF3"/>
    <w:rsid w:val="00933E3C"/>
    <w:rsid w:val="00934836"/>
    <w:rsid w:val="009354AC"/>
    <w:rsid w:val="00942596"/>
    <w:rsid w:val="009435DB"/>
    <w:rsid w:val="009463DF"/>
    <w:rsid w:val="00946CF2"/>
    <w:rsid w:val="00952624"/>
    <w:rsid w:val="00952A1B"/>
    <w:rsid w:val="00954250"/>
    <w:rsid w:val="00954FE1"/>
    <w:rsid w:val="009609D3"/>
    <w:rsid w:val="00962B3D"/>
    <w:rsid w:val="0096436E"/>
    <w:rsid w:val="00970DD9"/>
    <w:rsid w:val="00971874"/>
    <w:rsid w:val="00972CBC"/>
    <w:rsid w:val="00976FB0"/>
    <w:rsid w:val="0098036C"/>
    <w:rsid w:val="0098158B"/>
    <w:rsid w:val="00981FFA"/>
    <w:rsid w:val="009846BF"/>
    <w:rsid w:val="00984DD4"/>
    <w:rsid w:val="00987048"/>
    <w:rsid w:val="00990545"/>
    <w:rsid w:val="00991008"/>
    <w:rsid w:val="0099293E"/>
    <w:rsid w:val="00993C20"/>
    <w:rsid w:val="009941BE"/>
    <w:rsid w:val="0099498C"/>
    <w:rsid w:val="009952B3"/>
    <w:rsid w:val="00996980"/>
    <w:rsid w:val="00997E74"/>
    <w:rsid w:val="009A177C"/>
    <w:rsid w:val="009A2106"/>
    <w:rsid w:val="009A496A"/>
    <w:rsid w:val="009A4F67"/>
    <w:rsid w:val="009A744C"/>
    <w:rsid w:val="009A7475"/>
    <w:rsid w:val="009C03A2"/>
    <w:rsid w:val="009C0F3A"/>
    <w:rsid w:val="009C1239"/>
    <w:rsid w:val="009C1694"/>
    <w:rsid w:val="009C34A4"/>
    <w:rsid w:val="009D1437"/>
    <w:rsid w:val="009D1571"/>
    <w:rsid w:val="009D78E5"/>
    <w:rsid w:val="009E0DDE"/>
    <w:rsid w:val="009E0E18"/>
    <w:rsid w:val="009E124D"/>
    <w:rsid w:val="009E12AD"/>
    <w:rsid w:val="009E271C"/>
    <w:rsid w:val="009E4456"/>
    <w:rsid w:val="009E4713"/>
    <w:rsid w:val="009E6457"/>
    <w:rsid w:val="009E79DD"/>
    <w:rsid w:val="009E7FC7"/>
    <w:rsid w:val="009F167B"/>
    <w:rsid w:val="009F2D04"/>
    <w:rsid w:val="00A03E30"/>
    <w:rsid w:val="00A051E6"/>
    <w:rsid w:val="00A110B4"/>
    <w:rsid w:val="00A13B45"/>
    <w:rsid w:val="00A140C1"/>
    <w:rsid w:val="00A14EFC"/>
    <w:rsid w:val="00A15607"/>
    <w:rsid w:val="00A158F3"/>
    <w:rsid w:val="00A15FE3"/>
    <w:rsid w:val="00A176E7"/>
    <w:rsid w:val="00A17AAF"/>
    <w:rsid w:val="00A2178C"/>
    <w:rsid w:val="00A222CC"/>
    <w:rsid w:val="00A23421"/>
    <w:rsid w:val="00A25E43"/>
    <w:rsid w:val="00A275B4"/>
    <w:rsid w:val="00A30BC2"/>
    <w:rsid w:val="00A310AB"/>
    <w:rsid w:val="00A322E2"/>
    <w:rsid w:val="00A32826"/>
    <w:rsid w:val="00A328B4"/>
    <w:rsid w:val="00A328D6"/>
    <w:rsid w:val="00A3374A"/>
    <w:rsid w:val="00A353F3"/>
    <w:rsid w:val="00A35B06"/>
    <w:rsid w:val="00A37F7B"/>
    <w:rsid w:val="00A43312"/>
    <w:rsid w:val="00A43473"/>
    <w:rsid w:val="00A44AA7"/>
    <w:rsid w:val="00A4545C"/>
    <w:rsid w:val="00A45594"/>
    <w:rsid w:val="00A47445"/>
    <w:rsid w:val="00A51980"/>
    <w:rsid w:val="00A55505"/>
    <w:rsid w:val="00A5568F"/>
    <w:rsid w:val="00A5665D"/>
    <w:rsid w:val="00A56FDF"/>
    <w:rsid w:val="00A574CA"/>
    <w:rsid w:val="00A64C0C"/>
    <w:rsid w:val="00A66968"/>
    <w:rsid w:val="00A7280E"/>
    <w:rsid w:val="00A72FD1"/>
    <w:rsid w:val="00A76077"/>
    <w:rsid w:val="00A76825"/>
    <w:rsid w:val="00A80003"/>
    <w:rsid w:val="00A803B9"/>
    <w:rsid w:val="00A80882"/>
    <w:rsid w:val="00A81C50"/>
    <w:rsid w:val="00A85596"/>
    <w:rsid w:val="00A85C86"/>
    <w:rsid w:val="00A8640B"/>
    <w:rsid w:val="00A86D97"/>
    <w:rsid w:val="00A8705B"/>
    <w:rsid w:val="00A9175B"/>
    <w:rsid w:val="00A9231F"/>
    <w:rsid w:val="00A92F7D"/>
    <w:rsid w:val="00A95375"/>
    <w:rsid w:val="00A96E16"/>
    <w:rsid w:val="00AA0EC2"/>
    <w:rsid w:val="00AA36F2"/>
    <w:rsid w:val="00AA464B"/>
    <w:rsid w:val="00AA5916"/>
    <w:rsid w:val="00AA5B69"/>
    <w:rsid w:val="00AA6B87"/>
    <w:rsid w:val="00AA6BA1"/>
    <w:rsid w:val="00AB0F86"/>
    <w:rsid w:val="00AB3D11"/>
    <w:rsid w:val="00AB4A2B"/>
    <w:rsid w:val="00AB5052"/>
    <w:rsid w:val="00AB55D8"/>
    <w:rsid w:val="00AB5B88"/>
    <w:rsid w:val="00AB6005"/>
    <w:rsid w:val="00AB73B7"/>
    <w:rsid w:val="00AC09E2"/>
    <w:rsid w:val="00AC2F13"/>
    <w:rsid w:val="00AC3339"/>
    <w:rsid w:val="00AC405B"/>
    <w:rsid w:val="00AC51A3"/>
    <w:rsid w:val="00AC5317"/>
    <w:rsid w:val="00AC5725"/>
    <w:rsid w:val="00AC5DC4"/>
    <w:rsid w:val="00AC6C90"/>
    <w:rsid w:val="00AD1485"/>
    <w:rsid w:val="00AE1096"/>
    <w:rsid w:val="00AF066F"/>
    <w:rsid w:val="00AF0B15"/>
    <w:rsid w:val="00AF0E0E"/>
    <w:rsid w:val="00AF2994"/>
    <w:rsid w:val="00AF37E3"/>
    <w:rsid w:val="00AF6765"/>
    <w:rsid w:val="00B008B1"/>
    <w:rsid w:val="00B05158"/>
    <w:rsid w:val="00B055C1"/>
    <w:rsid w:val="00B06914"/>
    <w:rsid w:val="00B119BC"/>
    <w:rsid w:val="00B11AEF"/>
    <w:rsid w:val="00B13BC0"/>
    <w:rsid w:val="00B13FCC"/>
    <w:rsid w:val="00B14626"/>
    <w:rsid w:val="00B14B6A"/>
    <w:rsid w:val="00B170B2"/>
    <w:rsid w:val="00B17E5C"/>
    <w:rsid w:val="00B17FE8"/>
    <w:rsid w:val="00B20537"/>
    <w:rsid w:val="00B20BB7"/>
    <w:rsid w:val="00B20E96"/>
    <w:rsid w:val="00B237C8"/>
    <w:rsid w:val="00B271C0"/>
    <w:rsid w:val="00B316EB"/>
    <w:rsid w:val="00B32982"/>
    <w:rsid w:val="00B3338E"/>
    <w:rsid w:val="00B3348C"/>
    <w:rsid w:val="00B360E2"/>
    <w:rsid w:val="00B40F73"/>
    <w:rsid w:val="00B45D69"/>
    <w:rsid w:val="00B47686"/>
    <w:rsid w:val="00B50B5B"/>
    <w:rsid w:val="00B520D8"/>
    <w:rsid w:val="00B551A0"/>
    <w:rsid w:val="00B56CA0"/>
    <w:rsid w:val="00B57309"/>
    <w:rsid w:val="00B601A7"/>
    <w:rsid w:val="00B60555"/>
    <w:rsid w:val="00B62853"/>
    <w:rsid w:val="00B62E5F"/>
    <w:rsid w:val="00B64EED"/>
    <w:rsid w:val="00B674A0"/>
    <w:rsid w:val="00B675ED"/>
    <w:rsid w:val="00B67A23"/>
    <w:rsid w:val="00B70395"/>
    <w:rsid w:val="00B7059C"/>
    <w:rsid w:val="00B72157"/>
    <w:rsid w:val="00B72AA5"/>
    <w:rsid w:val="00B72F15"/>
    <w:rsid w:val="00B7478D"/>
    <w:rsid w:val="00B7625D"/>
    <w:rsid w:val="00B76C6A"/>
    <w:rsid w:val="00B82985"/>
    <w:rsid w:val="00B84011"/>
    <w:rsid w:val="00B84B42"/>
    <w:rsid w:val="00B856C4"/>
    <w:rsid w:val="00B85F37"/>
    <w:rsid w:val="00B91EC9"/>
    <w:rsid w:val="00B925B1"/>
    <w:rsid w:val="00B932D8"/>
    <w:rsid w:val="00B93D0A"/>
    <w:rsid w:val="00B94D4E"/>
    <w:rsid w:val="00B961AB"/>
    <w:rsid w:val="00B97B38"/>
    <w:rsid w:val="00BA08E9"/>
    <w:rsid w:val="00BA0FB5"/>
    <w:rsid w:val="00BA1095"/>
    <w:rsid w:val="00BA2C01"/>
    <w:rsid w:val="00BA476F"/>
    <w:rsid w:val="00BA49F1"/>
    <w:rsid w:val="00BB019D"/>
    <w:rsid w:val="00BB2149"/>
    <w:rsid w:val="00BB4E13"/>
    <w:rsid w:val="00BB607C"/>
    <w:rsid w:val="00BC5087"/>
    <w:rsid w:val="00BC6144"/>
    <w:rsid w:val="00BC6EC2"/>
    <w:rsid w:val="00BC7BEF"/>
    <w:rsid w:val="00BD1CFF"/>
    <w:rsid w:val="00BD23E3"/>
    <w:rsid w:val="00BD4859"/>
    <w:rsid w:val="00BD7A2A"/>
    <w:rsid w:val="00BE10BB"/>
    <w:rsid w:val="00BE4F02"/>
    <w:rsid w:val="00BE775C"/>
    <w:rsid w:val="00BE7C56"/>
    <w:rsid w:val="00BE7EFE"/>
    <w:rsid w:val="00BF0F3A"/>
    <w:rsid w:val="00BF2DB3"/>
    <w:rsid w:val="00BF3A7C"/>
    <w:rsid w:val="00BF47EC"/>
    <w:rsid w:val="00C00C9C"/>
    <w:rsid w:val="00C02F7F"/>
    <w:rsid w:val="00C03C60"/>
    <w:rsid w:val="00C046C6"/>
    <w:rsid w:val="00C10611"/>
    <w:rsid w:val="00C121A4"/>
    <w:rsid w:val="00C13367"/>
    <w:rsid w:val="00C151A9"/>
    <w:rsid w:val="00C1698A"/>
    <w:rsid w:val="00C17A13"/>
    <w:rsid w:val="00C21E14"/>
    <w:rsid w:val="00C21E1E"/>
    <w:rsid w:val="00C22C7E"/>
    <w:rsid w:val="00C23403"/>
    <w:rsid w:val="00C269AD"/>
    <w:rsid w:val="00C30109"/>
    <w:rsid w:val="00C33B98"/>
    <w:rsid w:val="00C33E0B"/>
    <w:rsid w:val="00C34EDF"/>
    <w:rsid w:val="00C4252F"/>
    <w:rsid w:val="00C42D07"/>
    <w:rsid w:val="00C440A8"/>
    <w:rsid w:val="00C47E14"/>
    <w:rsid w:val="00C47F99"/>
    <w:rsid w:val="00C50F87"/>
    <w:rsid w:val="00C5243D"/>
    <w:rsid w:val="00C52611"/>
    <w:rsid w:val="00C52797"/>
    <w:rsid w:val="00C52E68"/>
    <w:rsid w:val="00C559FA"/>
    <w:rsid w:val="00C55CE7"/>
    <w:rsid w:val="00C61321"/>
    <w:rsid w:val="00C62D02"/>
    <w:rsid w:val="00C64A71"/>
    <w:rsid w:val="00C650B3"/>
    <w:rsid w:val="00C705BF"/>
    <w:rsid w:val="00C70F39"/>
    <w:rsid w:val="00C7220E"/>
    <w:rsid w:val="00C73032"/>
    <w:rsid w:val="00C77644"/>
    <w:rsid w:val="00C776BF"/>
    <w:rsid w:val="00C80240"/>
    <w:rsid w:val="00C847B2"/>
    <w:rsid w:val="00C86C1F"/>
    <w:rsid w:val="00C874AB"/>
    <w:rsid w:val="00C87F64"/>
    <w:rsid w:val="00C90B7A"/>
    <w:rsid w:val="00C920B9"/>
    <w:rsid w:val="00C92771"/>
    <w:rsid w:val="00C93BE9"/>
    <w:rsid w:val="00C93D69"/>
    <w:rsid w:val="00CA2703"/>
    <w:rsid w:val="00CA28A1"/>
    <w:rsid w:val="00CA44F0"/>
    <w:rsid w:val="00CA54C8"/>
    <w:rsid w:val="00CA7DC2"/>
    <w:rsid w:val="00CB12C5"/>
    <w:rsid w:val="00CB1E48"/>
    <w:rsid w:val="00CB3BDA"/>
    <w:rsid w:val="00CB4103"/>
    <w:rsid w:val="00CB435E"/>
    <w:rsid w:val="00CB4C7A"/>
    <w:rsid w:val="00CB633D"/>
    <w:rsid w:val="00CC2D46"/>
    <w:rsid w:val="00CC42CB"/>
    <w:rsid w:val="00CC6BDB"/>
    <w:rsid w:val="00CD2C55"/>
    <w:rsid w:val="00CD491C"/>
    <w:rsid w:val="00CD4CF6"/>
    <w:rsid w:val="00CD6BF8"/>
    <w:rsid w:val="00CD72FF"/>
    <w:rsid w:val="00CE10F6"/>
    <w:rsid w:val="00CE2951"/>
    <w:rsid w:val="00CE5E11"/>
    <w:rsid w:val="00CE7481"/>
    <w:rsid w:val="00CF22D3"/>
    <w:rsid w:val="00CF3606"/>
    <w:rsid w:val="00CF6152"/>
    <w:rsid w:val="00CF7C6A"/>
    <w:rsid w:val="00D00E30"/>
    <w:rsid w:val="00D06330"/>
    <w:rsid w:val="00D11420"/>
    <w:rsid w:val="00D13259"/>
    <w:rsid w:val="00D1458A"/>
    <w:rsid w:val="00D14D87"/>
    <w:rsid w:val="00D15D2E"/>
    <w:rsid w:val="00D16CDD"/>
    <w:rsid w:val="00D21864"/>
    <w:rsid w:val="00D238BA"/>
    <w:rsid w:val="00D24EEC"/>
    <w:rsid w:val="00D26ABB"/>
    <w:rsid w:val="00D2779B"/>
    <w:rsid w:val="00D31B14"/>
    <w:rsid w:val="00D33237"/>
    <w:rsid w:val="00D3739A"/>
    <w:rsid w:val="00D4061E"/>
    <w:rsid w:val="00D41BB0"/>
    <w:rsid w:val="00D42B74"/>
    <w:rsid w:val="00D434AD"/>
    <w:rsid w:val="00D43D9B"/>
    <w:rsid w:val="00D442E7"/>
    <w:rsid w:val="00D44B0E"/>
    <w:rsid w:val="00D50EC8"/>
    <w:rsid w:val="00D51380"/>
    <w:rsid w:val="00D524ED"/>
    <w:rsid w:val="00D537E7"/>
    <w:rsid w:val="00D55A60"/>
    <w:rsid w:val="00D55AD5"/>
    <w:rsid w:val="00D5663F"/>
    <w:rsid w:val="00D61BFB"/>
    <w:rsid w:val="00D64751"/>
    <w:rsid w:val="00D64E34"/>
    <w:rsid w:val="00D666D7"/>
    <w:rsid w:val="00D67A97"/>
    <w:rsid w:val="00D67B6E"/>
    <w:rsid w:val="00D7074C"/>
    <w:rsid w:val="00D71467"/>
    <w:rsid w:val="00D71471"/>
    <w:rsid w:val="00D74B72"/>
    <w:rsid w:val="00D74C1F"/>
    <w:rsid w:val="00D74C95"/>
    <w:rsid w:val="00D75276"/>
    <w:rsid w:val="00D75335"/>
    <w:rsid w:val="00D767FE"/>
    <w:rsid w:val="00D80C1B"/>
    <w:rsid w:val="00D80DB9"/>
    <w:rsid w:val="00D812FB"/>
    <w:rsid w:val="00D83295"/>
    <w:rsid w:val="00D84B2C"/>
    <w:rsid w:val="00D84FDC"/>
    <w:rsid w:val="00D87009"/>
    <w:rsid w:val="00D8792A"/>
    <w:rsid w:val="00D9123A"/>
    <w:rsid w:val="00D914E9"/>
    <w:rsid w:val="00D91D75"/>
    <w:rsid w:val="00D96745"/>
    <w:rsid w:val="00DA0677"/>
    <w:rsid w:val="00DA0FCA"/>
    <w:rsid w:val="00DA1185"/>
    <w:rsid w:val="00DA46B1"/>
    <w:rsid w:val="00DA62CB"/>
    <w:rsid w:val="00DA7588"/>
    <w:rsid w:val="00DB00B9"/>
    <w:rsid w:val="00DB0372"/>
    <w:rsid w:val="00DB0AC5"/>
    <w:rsid w:val="00DB29FB"/>
    <w:rsid w:val="00DB3F48"/>
    <w:rsid w:val="00DB5BC7"/>
    <w:rsid w:val="00DB6B67"/>
    <w:rsid w:val="00DC053C"/>
    <w:rsid w:val="00DC1071"/>
    <w:rsid w:val="00DC1A40"/>
    <w:rsid w:val="00DC3F4E"/>
    <w:rsid w:val="00DC4821"/>
    <w:rsid w:val="00DC5307"/>
    <w:rsid w:val="00DC5CA3"/>
    <w:rsid w:val="00DD0852"/>
    <w:rsid w:val="00DD25A4"/>
    <w:rsid w:val="00DD41BA"/>
    <w:rsid w:val="00DD5CB5"/>
    <w:rsid w:val="00DE05D1"/>
    <w:rsid w:val="00DE1748"/>
    <w:rsid w:val="00DE3941"/>
    <w:rsid w:val="00DE3B81"/>
    <w:rsid w:val="00DF29D7"/>
    <w:rsid w:val="00DF2D5E"/>
    <w:rsid w:val="00DF3E85"/>
    <w:rsid w:val="00DF40E0"/>
    <w:rsid w:val="00DF4334"/>
    <w:rsid w:val="00DF514A"/>
    <w:rsid w:val="00E00F85"/>
    <w:rsid w:val="00E016C5"/>
    <w:rsid w:val="00E020FA"/>
    <w:rsid w:val="00E02EBE"/>
    <w:rsid w:val="00E0479C"/>
    <w:rsid w:val="00E057CA"/>
    <w:rsid w:val="00E06A72"/>
    <w:rsid w:val="00E10AD7"/>
    <w:rsid w:val="00E140DC"/>
    <w:rsid w:val="00E147C3"/>
    <w:rsid w:val="00E1526B"/>
    <w:rsid w:val="00E169AA"/>
    <w:rsid w:val="00E20E61"/>
    <w:rsid w:val="00E223F4"/>
    <w:rsid w:val="00E260B1"/>
    <w:rsid w:val="00E261F1"/>
    <w:rsid w:val="00E3212E"/>
    <w:rsid w:val="00E3283F"/>
    <w:rsid w:val="00E33DC3"/>
    <w:rsid w:val="00E3663C"/>
    <w:rsid w:val="00E3702C"/>
    <w:rsid w:val="00E37853"/>
    <w:rsid w:val="00E41F37"/>
    <w:rsid w:val="00E42122"/>
    <w:rsid w:val="00E43525"/>
    <w:rsid w:val="00E442DD"/>
    <w:rsid w:val="00E455B4"/>
    <w:rsid w:val="00E462F9"/>
    <w:rsid w:val="00E50120"/>
    <w:rsid w:val="00E53B8A"/>
    <w:rsid w:val="00E540A3"/>
    <w:rsid w:val="00E543BE"/>
    <w:rsid w:val="00E56E9E"/>
    <w:rsid w:val="00E607E1"/>
    <w:rsid w:val="00E6640F"/>
    <w:rsid w:val="00E66A2F"/>
    <w:rsid w:val="00E73DF2"/>
    <w:rsid w:val="00E748F5"/>
    <w:rsid w:val="00E74933"/>
    <w:rsid w:val="00E77A9A"/>
    <w:rsid w:val="00E77B9F"/>
    <w:rsid w:val="00E84B2F"/>
    <w:rsid w:val="00E85AF2"/>
    <w:rsid w:val="00E8638E"/>
    <w:rsid w:val="00E90658"/>
    <w:rsid w:val="00E90EB7"/>
    <w:rsid w:val="00E90F48"/>
    <w:rsid w:val="00E910C8"/>
    <w:rsid w:val="00E923D6"/>
    <w:rsid w:val="00E9378B"/>
    <w:rsid w:val="00E95D18"/>
    <w:rsid w:val="00EA17F2"/>
    <w:rsid w:val="00EA7806"/>
    <w:rsid w:val="00EA7A1C"/>
    <w:rsid w:val="00EB2F98"/>
    <w:rsid w:val="00EB3387"/>
    <w:rsid w:val="00EB34C2"/>
    <w:rsid w:val="00EB5C80"/>
    <w:rsid w:val="00EB79E0"/>
    <w:rsid w:val="00EC14A5"/>
    <w:rsid w:val="00EC160E"/>
    <w:rsid w:val="00EC22ED"/>
    <w:rsid w:val="00EC279E"/>
    <w:rsid w:val="00EC28D1"/>
    <w:rsid w:val="00EC30D6"/>
    <w:rsid w:val="00EC3DC1"/>
    <w:rsid w:val="00ED141C"/>
    <w:rsid w:val="00ED3EC7"/>
    <w:rsid w:val="00ED6E1A"/>
    <w:rsid w:val="00EE194B"/>
    <w:rsid w:val="00EE1A0A"/>
    <w:rsid w:val="00EE2669"/>
    <w:rsid w:val="00EE2D2F"/>
    <w:rsid w:val="00EE380E"/>
    <w:rsid w:val="00EE4587"/>
    <w:rsid w:val="00EE4C9A"/>
    <w:rsid w:val="00EE5054"/>
    <w:rsid w:val="00EE6616"/>
    <w:rsid w:val="00EF0B0B"/>
    <w:rsid w:val="00EF20D3"/>
    <w:rsid w:val="00EF7F93"/>
    <w:rsid w:val="00F04606"/>
    <w:rsid w:val="00F0599D"/>
    <w:rsid w:val="00F061C1"/>
    <w:rsid w:val="00F06258"/>
    <w:rsid w:val="00F0726A"/>
    <w:rsid w:val="00F07C49"/>
    <w:rsid w:val="00F10A9C"/>
    <w:rsid w:val="00F13137"/>
    <w:rsid w:val="00F14901"/>
    <w:rsid w:val="00F14A38"/>
    <w:rsid w:val="00F14CB7"/>
    <w:rsid w:val="00F15D81"/>
    <w:rsid w:val="00F17C7E"/>
    <w:rsid w:val="00F2059F"/>
    <w:rsid w:val="00F20921"/>
    <w:rsid w:val="00F221CB"/>
    <w:rsid w:val="00F24EEA"/>
    <w:rsid w:val="00F25422"/>
    <w:rsid w:val="00F276F0"/>
    <w:rsid w:val="00F318A1"/>
    <w:rsid w:val="00F411E5"/>
    <w:rsid w:val="00F4180D"/>
    <w:rsid w:val="00F42216"/>
    <w:rsid w:val="00F436BE"/>
    <w:rsid w:val="00F472E1"/>
    <w:rsid w:val="00F50999"/>
    <w:rsid w:val="00F54CCA"/>
    <w:rsid w:val="00F56C38"/>
    <w:rsid w:val="00F60B40"/>
    <w:rsid w:val="00F67558"/>
    <w:rsid w:val="00F70EB5"/>
    <w:rsid w:val="00F71EEB"/>
    <w:rsid w:val="00F72AF5"/>
    <w:rsid w:val="00F7323C"/>
    <w:rsid w:val="00F76FFA"/>
    <w:rsid w:val="00F8059D"/>
    <w:rsid w:val="00F81102"/>
    <w:rsid w:val="00F81516"/>
    <w:rsid w:val="00F81A9A"/>
    <w:rsid w:val="00F82861"/>
    <w:rsid w:val="00F8343B"/>
    <w:rsid w:val="00F86827"/>
    <w:rsid w:val="00F90F6E"/>
    <w:rsid w:val="00FA0FA0"/>
    <w:rsid w:val="00FA140B"/>
    <w:rsid w:val="00FA5EF1"/>
    <w:rsid w:val="00FB01FB"/>
    <w:rsid w:val="00FB13A0"/>
    <w:rsid w:val="00FB67A2"/>
    <w:rsid w:val="00FB74D4"/>
    <w:rsid w:val="00FC12C7"/>
    <w:rsid w:val="00FC2C7A"/>
    <w:rsid w:val="00FC2FFB"/>
    <w:rsid w:val="00FC306E"/>
    <w:rsid w:val="00FC3B76"/>
    <w:rsid w:val="00FC3B89"/>
    <w:rsid w:val="00FC6A3E"/>
    <w:rsid w:val="00FC78F8"/>
    <w:rsid w:val="00FD2509"/>
    <w:rsid w:val="00FD35C6"/>
    <w:rsid w:val="00FD35DA"/>
    <w:rsid w:val="00FD4C6D"/>
    <w:rsid w:val="00FD4EE2"/>
    <w:rsid w:val="00FD5690"/>
    <w:rsid w:val="00FE0854"/>
    <w:rsid w:val="00FE2567"/>
    <w:rsid w:val="00FE4397"/>
    <w:rsid w:val="00FE4513"/>
    <w:rsid w:val="00FE5579"/>
    <w:rsid w:val="00FE5BF1"/>
    <w:rsid w:val="00FF2182"/>
    <w:rsid w:val="00FF28E9"/>
    <w:rsid w:val="00FF47DD"/>
    <w:rsid w:val="00FF4FDE"/>
    <w:rsid w:val="00FF5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4F6284-DA97-4BCE-8CB9-A3BAADBD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E2D2F"/>
    <w:rPr>
      <w:rFonts w:ascii="Times New Roman" w:eastAsia="Times New Roman" w:hAnsi="Times New Roman"/>
      <w:sz w:val="24"/>
      <w:szCs w:val="24"/>
    </w:rPr>
  </w:style>
  <w:style w:type="paragraph" w:styleId="1">
    <w:name w:val="heading 1"/>
    <w:basedOn w:val="a6"/>
    <w:next w:val="a6"/>
    <w:link w:val="10"/>
    <w:autoRedefine/>
    <w:qFormat/>
    <w:rsid w:val="00EE2D2F"/>
    <w:pPr>
      <w:keepNext/>
      <w:numPr>
        <w:numId w:val="3"/>
      </w:numPr>
      <w:spacing w:before="240" w:after="120"/>
      <w:jc w:val="both"/>
      <w:outlineLvl w:val="0"/>
    </w:pPr>
    <w:rPr>
      <w:b/>
      <w:sz w:val="28"/>
      <w:szCs w:val="26"/>
    </w:rPr>
  </w:style>
  <w:style w:type="paragraph" w:styleId="20">
    <w:name w:val="heading 2"/>
    <w:basedOn w:val="a6"/>
    <w:next w:val="31"/>
    <w:link w:val="23"/>
    <w:autoRedefine/>
    <w:qFormat/>
    <w:rsid w:val="00EE2D2F"/>
    <w:pPr>
      <w:numPr>
        <w:ilvl w:val="1"/>
        <w:numId w:val="3"/>
      </w:numPr>
      <w:tabs>
        <w:tab w:val="left" w:pos="567"/>
      </w:tabs>
      <w:spacing w:before="120" w:after="120"/>
      <w:jc w:val="both"/>
      <w:outlineLvl w:val="1"/>
    </w:pPr>
    <w:rPr>
      <w:b/>
      <w:sz w:val="28"/>
      <w:szCs w:val="28"/>
    </w:rPr>
  </w:style>
  <w:style w:type="paragraph" w:styleId="31">
    <w:name w:val="heading 3"/>
    <w:link w:val="32"/>
    <w:autoRedefine/>
    <w:qFormat/>
    <w:rsid w:val="00EE2D2F"/>
    <w:pPr>
      <w:numPr>
        <w:ilvl w:val="2"/>
        <w:numId w:val="3"/>
      </w:numPr>
      <w:tabs>
        <w:tab w:val="clear" w:pos="2177"/>
        <w:tab w:val="left" w:pos="567"/>
        <w:tab w:val="num" w:pos="1609"/>
      </w:tabs>
      <w:spacing w:before="120"/>
      <w:ind w:left="0"/>
      <w:jc w:val="both"/>
      <w:outlineLvl w:val="2"/>
    </w:pPr>
    <w:rPr>
      <w:rFonts w:ascii="Times New Roman" w:eastAsia="Times New Roman" w:hAnsi="Times New Roman"/>
      <w:sz w:val="28"/>
      <w:szCs w:val="28"/>
    </w:rPr>
  </w:style>
  <w:style w:type="paragraph" w:styleId="42">
    <w:name w:val="heading 4"/>
    <w:link w:val="43"/>
    <w:autoRedefine/>
    <w:qFormat/>
    <w:rsid w:val="003B4A8F"/>
    <w:pPr>
      <w:tabs>
        <w:tab w:val="left" w:pos="709"/>
      </w:tabs>
      <w:spacing w:before="60"/>
      <w:ind w:firstLine="709"/>
      <w:jc w:val="both"/>
      <w:outlineLvl w:val="3"/>
    </w:pPr>
    <w:rPr>
      <w:rFonts w:ascii="Times New Roman" w:eastAsia="Times New Roman" w:hAnsi="Times New Roman"/>
      <w:sz w:val="28"/>
      <w:szCs w:val="28"/>
    </w:rPr>
  </w:style>
  <w:style w:type="paragraph" w:styleId="51">
    <w:name w:val="heading 5"/>
    <w:basedOn w:val="a6"/>
    <w:link w:val="52"/>
    <w:autoRedefine/>
    <w:qFormat/>
    <w:rsid w:val="00EE2D2F"/>
    <w:pPr>
      <w:numPr>
        <w:numId w:val="8"/>
      </w:numPr>
      <w:ind w:left="1843" w:hanging="425"/>
      <w:jc w:val="both"/>
      <w:outlineLvl w:val="4"/>
    </w:pPr>
    <w:rPr>
      <w:sz w:val="21"/>
    </w:rPr>
  </w:style>
  <w:style w:type="paragraph" w:styleId="6">
    <w:name w:val="heading 6"/>
    <w:basedOn w:val="a6"/>
    <w:next w:val="a6"/>
    <w:link w:val="60"/>
    <w:qFormat/>
    <w:rsid w:val="00EE2D2F"/>
    <w:pPr>
      <w:spacing w:before="240"/>
      <w:outlineLvl w:val="5"/>
    </w:pPr>
    <w:rPr>
      <w:rFonts w:ascii="Arial" w:hAnsi="Arial"/>
      <w:i/>
      <w:sz w:val="22"/>
    </w:rPr>
  </w:style>
  <w:style w:type="paragraph" w:styleId="7">
    <w:name w:val="heading 7"/>
    <w:basedOn w:val="a6"/>
    <w:next w:val="a6"/>
    <w:link w:val="70"/>
    <w:qFormat/>
    <w:rsid w:val="00EE2D2F"/>
    <w:pPr>
      <w:spacing w:before="240"/>
      <w:outlineLvl w:val="6"/>
    </w:pPr>
    <w:rPr>
      <w:rFonts w:ascii="Arial" w:hAnsi="Arial"/>
    </w:rPr>
  </w:style>
  <w:style w:type="paragraph" w:styleId="8">
    <w:name w:val="heading 8"/>
    <w:basedOn w:val="a6"/>
    <w:next w:val="a6"/>
    <w:link w:val="80"/>
    <w:autoRedefine/>
    <w:qFormat/>
    <w:rsid w:val="00EE2D2F"/>
    <w:pPr>
      <w:spacing w:before="240"/>
      <w:outlineLvl w:val="7"/>
    </w:pPr>
    <w:rPr>
      <w:rFonts w:ascii="Arial" w:hAnsi="Arial"/>
      <w:i/>
    </w:rPr>
  </w:style>
  <w:style w:type="paragraph" w:styleId="9">
    <w:name w:val="heading 9"/>
    <w:basedOn w:val="a6"/>
    <w:next w:val="a6"/>
    <w:link w:val="90"/>
    <w:autoRedefine/>
    <w:qFormat/>
    <w:rsid w:val="00EE2D2F"/>
    <w:pPr>
      <w:spacing w:before="240"/>
      <w:outlineLvl w:val="8"/>
    </w:pPr>
    <w:rPr>
      <w:rFonts w:ascii="Arial" w:hAnsi="Arial"/>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EE2D2F"/>
    <w:rPr>
      <w:rFonts w:ascii="Times New Roman" w:eastAsia="Times New Roman" w:hAnsi="Times New Roman"/>
      <w:b/>
      <w:sz w:val="28"/>
      <w:szCs w:val="26"/>
    </w:rPr>
  </w:style>
  <w:style w:type="table" w:styleId="aa">
    <w:name w:val="Table Grid"/>
    <w:basedOn w:val="a8"/>
    <w:rsid w:val="00EE2D2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6"/>
    <w:link w:val="ac"/>
    <w:semiHidden/>
    <w:rsid w:val="00EE2D2F"/>
    <w:rPr>
      <w:rFonts w:ascii="Tahoma" w:hAnsi="Tahoma" w:cs="Tahoma"/>
      <w:sz w:val="16"/>
      <w:szCs w:val="16"/>
    </w:rPr>
  </w:style>
  <w:style w:type="character" w:customStyle="1" w:styleId="ac">
    <w:name w:val="Текст выноски Знак"/>
    <w:basedOn w:val="a7"/>
    <w:link w:val="ab"/>
    <w:semiHidden/>
    <w:rsid w:val="006A2A67"/>
    <w:rPr>
      <w:rFonts w:ascii="Tahoma" w:eastAsia="Times New Roman" w:hAnsi="Tahoma" w:cs="Tahoma"/>
      <w:sz w:val="16"/>
      <w:szCs w:val="16"/>
    </w:rPr>
  </w:style>
  <w:style w:type="character" w:styleId="ad">
    <w:name w:val="annotation reference"/>
    <w:uiPriority w:val="99"/>
    <w:semiHidden/>
    <w:rsid w:val="00EE2D2F"/>
    <w:rPr>
      <w:sz w:val="16"/>
      <w:szCs w:val="16"/>
    </w:rPr>
  </w:style>
  <w:style w:type="paragraph" w:styleId="ae">
    <w:name w:val="annotation text"/>
    <w:basedOn w:val="a6"/>
    <w:link w:val="af"/>
    <w:uiPriority w:val="99"/>
    <w:semiHidden/>
    <w:rsid w:val="00EE2D2F"/>
  </w:style>
  <w:style w:type="character" w:customStyle="1" w:styleId="af">
    <w:name w:val="Текст примечания Знак"/>
    <w:basedOn w:val="a7"/>
    <w:link w:val="ae"/>
    <w:uiPriority w:val="99"/>
    <w:semiHidden/>
    <w:rsid w:val="00EB2F98"/>
    <w:rPr>
      <w:rFonts w:ascii="Times New Roman" w:eastAsia="Times New Roman" w:hAnsi="Times New Roman"/>
      <w:sz w:val="24"/>
      <w:szCs w:val="24"/>
    </w:rPr>
  </w:style>
  <w:style w:type="paragraph" w:styleId="af0">
    <w:name w:val="annotation subject"/>
    <w:basedOn w:val="ae"/>
    <w:next w:val="ae"/>
    <w:link w:val="af1"/>
    <w:semiHidden/>
    <w:rsid w:val="00EE2D2F"/>
    <w:rPr>
      <w:b/>
      <w:bCs/>
    </w:rPr>
  </w:style>
  <w:style w:type="character" w:customStyle="1" w:styleId="af1">
    <w:name w:val="Тема примечания Знак"/>
    <w:basedOn w:val="af"/>
    <w:link w:val="af0"/>
    <w:semiHidden/>
    <w:rsid w:val="00EB2F98"/>
    <w:rPr>
      <w:rFonts w:ascii="Times New Roman" w:eastAsia="Times New Roman" w:hAnsi="Times New Roman"/>
      <w:b/>
      <w:bCs/>
      <w:sz w:val="24"/>
      <w:szCs w:val="24"/>
    </w:rPr>
  </w:style>
  <w:style w:type="paragraph" w:styleId="af2">
    <w:name w:val="List Paragraph"/>
    <w:aliases w:val="Гл. Многоуровневый"/>
    <w:basedOn w:val="a6"/>
    <w:link w:val="af3"/>
    <w:uiPriority w:val="34"/>
    <w:qFormat/>
    <w:rsid w:val="005A091F"/>
    <w:pPr>
      <w:ind w:left="720"/>
      <w:contextualSpacing/>
    </w:pPr>
  </w:style>
  <w:style w:type="paragraph" w:styleId="af4">
    <w:name w:val="footer"/>
    <w:link w:val="af5"/>
    <w:autoRedefine/>
    <w:uiPriority w:val="99"/>
    <w:rsid w:val="00EE2D2F"/>
    <w:pPr>
      <w:pBdr>
        <w:top w:val="single" w:sz="4" w:space="1" w:color="auto"/>
      </w:pBdr>
      <w:tabs>
        <w:tab w:val="right" w:pos="9639"/>
      </w:tabs>
      <w:jc w:val="center"/>
    </w:pPr>
    <w:rPr>
      <w:rFonts w:ascii="Times New Roman" w:eastAsia="Times New Roman" w:hAnsi="Times New Roman" w:cs="Tahoma"/>
      <w:i/>
      <w:sz w:val="18"/>
      <w:szCs w:val="28"/>
    </w:rPr>
  </w:style>
  <w:style w:type="character" w:customStyle="1" w:styleId="af5">
    <w:name w:val="Нижний колонтитул Знак"/>
    <w:basedOn w:val="a7"/>
    <w:link w:val="af4"/>
    <w:uiPriority w:val="99"/>
    <w:rsid w:val="007B2C08"/>
    <w:rPr>
      <w:rFonts w:ascii="Times New Roman" w:eastAsia="Times New Roman" w:hAnsi="Times New Roman" w:cs="Tahoma"/>
      <w:i/>
      <w:sz w:val="18"/>
      <w:szCs w:val="28"/>
    </w:rPr>
  </w:style>
  <w:style w:type="paragraph" w:customStyle="1" w:styleId="af6">
    <w:name w:val="Исполнитель"/>
    <w:basedOn w:val="a6"/>
    <w:next w:val="a6"/>
    <w:uiPriority w:val="99"/>
    <w:rsid w:val="00A85596"/>
    <w:rPr>
      <w:sz w:val="28"/>
    </w:rPr>
  </w:style>
  <w:style w:type="paragraph" w:customStyle="1" w:styleId="11">
    <w:name w:val="Абзац списка1"/>
    <w:basedOn w:val="a6"/>
    <w:uiPriority w:val="99"/>
    <w:rsid w:val="00266759"/>
    <w:pPr>
      <w:ind w:left="720"/>
      <w:contextualSpacing/>
    </w:pPr>
    <w:rPr>
      <w:rFonts w:eastAsia="Calibri"/>
    </w:rPr>
  </w:style>
  <w:style w:type="paragraph" w:customStyle="1" w:styleId="ListParagraph1">
    <w:name w:val="List Paragraph1"/>
    <w:basedOn w:val="a6"/>
    <w:uiPriority w:val="99"/>
    <w:rsid w:val="004E04BD"/>
    <w:pPr>
      <w:ind w:left="720"/>
      <w:contextualSpacing/>
    </w:pPr>
    <w:rPr>
      <w:rFonts w:eastAsia="Calibri"/>
    </w:rPr>
  </w:style>
  <w:style w:type="paragraph" w:customStyle="1" w:styleId="af7">
    <w:name w:val="Стиль Название документа"/>
    <w:basedOn w:val="af8"/>
    <w:rsid w:val="00EE2D2F"/>
    <w:pPr>
      <w:pBdr>
        <w:bottom w:val="none" w:sz="0" w:space="0" w:color="auto"/>
      </w:pBdr>
    </w:pPr>
    <w:rPr>
      <w:bCs/>
    </w:rPr>
  </w:style>
  <w:style w:type="paragraph" w:customStyle="1" w:styleId="af9">
    <w:name w:val="СО"/>
    <w:basedOn w:val="a6"/>
    <w:semiHidden/>
    <w:rsid w:val="00EE2D2F"/>
    <w:pPr>
      <w:ind w:left="-108"/>
      <w:jc w:val="center"/>
    </w:pPr>
    <w:rPr>
      <w:rFonts w:ascii="Arial" w:hAnsi="Arial" w:cs="Arial"/>
      <w:bCs/>
      <w:caps/>
      <w:color w:val="000000"/>
      <w:spacing w:val="-10"/>
      <w:sz w:val="20"/>
    </w:rPr>
  </w:style>
  <w:style w:type="paragraph" w:customStyle="1" w:styleId="afa">
    <w:name w:val="ВИД ДОКУМЕНТА"/>
    <w:basedOn w:val="a6"/>
    <w:semiHidden/>
    <w:rsid w:val="00EE2D2F"/>
    <w:pPr>
      <w:jc w:val="center"/>
    </w:pPr>
    <w:rPr>
      <w:rFonts w:ascii="Arial Black" w:hAnsi="Arial Black"/>
      <w:b/>
      <w:iCs/>
      <w:caps/>
      <w:spacing w:val="80"/>
      <w:sz w:val="36"/>
      <w:szCs w:val="20"/>
    </w:rPr>
  </w:style>
  <w:style w:type="paragraph" w:styleId="afb">
    <w:name w:val="header"/>
    <w:next w:val="a6"/>
    <w:link w:val="afc"/>
    <w:rsid w:val="00EE2D2F"/>
    <w:pPr>
      <w:tabs>
        <w:tab w:val="right" w:pos="9639"/>
      </w:tabs>
      <w:suppressAutoHyphens/>
      <w:jc w:val="center"/>
    </w:pPr>
    <w:rPr>
      <w:rFonts w:ascii="Times New Roman" w:eastAsia="Times New Roman" w:hAnsi="Times New Roman" w:cs="Tahoma"/>
      <w:sz w:val="24"/>
      <w:szCs w:val="16"/>
    </w:rPr>
  </w:style>
  <w:style w:type="character" w:customStyle="1" w:styleId="afc">
    <w:name w:val="Верхний колонтитул Знак"/>
    <w:basedOn w:val="a7"/>
    <w:link w:val="afb"/>
    <w:rsid w:val="003D6CBA"/>
    <w:rPr>
      <w:rFonts w:ascii="Times New Roman" w:eastAsia="Times New Roman" w:hAnsi="Times New Roman" w:cs="Tahoma"/>
      <w:sz w:val="24"/>
      <w:szCs w:val="16"/>
    </w:rPr>
  </w:style>
  <w:style w:type="character" w:customStyle="1" w:styleId="23">
    <w:name w:val="Заголовок 2 Знак"/>
    <w:basedOn w:val="a7"/>
    <w:link w:val="20"/>
    <w:rsid w:val="0088130B"/>
    <w:rPr>
      <w:rFonts w:ascii="Times New Roman" w:eastAsia="Times New Roman" w:hAnsi="Times New Roman"/>
      <w:b/>
      <w:sz w:val="28"/>
      <w:szCs w:val="28"/>
    </w:rPr>
  </w:style>
  <w:style w:type="character" w:customStyle="1" w:styleId="32">
    <w:name w:val="Заголовок 3 Знак"/>
    <w:basedOn w:val="a7"/>
    <w:link w:val="31"/>
    <w:rsid w:val="0088130B"/>
    <w:rPr>
      <w:rFonts w:ascii="Times New Roman" w:eastAsia="Times New Roman" w:hAnsi="Times New Roman"/>
      <w:sz w:val="28"/>
      <w:szCs w:val="28"/>
    </w:rPr>
  </w:style>
  <w:style w:type="character" w:customStyle="1" w:styleId="43">
    <w:name w:val="Заголовок 4 Знак"/>
    <w:basedOn w:val="a7"/>
    <w:link w:val="42"/>
    <w:rsid w:val="003B4A8F"/>
    <w:rPr>
      <w:rFonts w:ascii="Times New Roman" w:eastAsia="Times New Roman" w:hAnsi="Times New Roman"/>
      <w:sz w:val="28"/>
      <w:szCs w:val="28"/>
    </w:rPr>
  </w:style>
  <w:style w:type="character" w:customStyle="1" w:styleId="52">
    <w:name w:val="Заголовок 5 Знак"/>
    <w:basedOn w:val="a7"/>
    <w:link w:val="51"/>
    <w:rsid w:val="0088130B"/>
    <w:rPr>
      <w:rFonts w:ascii="Times New Roman" w:eastAsia="Times New Roman" w:hAnsi="Times New Roman"/>
      <w:sz w:val="21"/>
      <w:szCs w:val="24"/>
    </w:rPr>
  </w:style>
  <w:style w:type="character" w:customStyle="1" w:styleId="60">
    <w:name w:val="Заголовок 6 Знак"/>
    <w:basedOn w:val="a7"/>
    <w:link w:val="6"/>
    <w:rsid w:val="0088130B"/>
    <w:rPr>
      <w:rFonts w:ascii="Arial" w:eastAsia="Times New Roman" w:hAnsi="Arial"/>
      <w:i/>
      <w:sz w:val="22"/>
      <w:szCs w:val="24"/>
    </w:rPr>
  </w:style>
  <w:style w:type="character" w:customStyle="1" w:styleId="70">
    <w:name w:val="Заголовок 7 Знак"/>
    <w:basedOn w:val="a7"/>
    <w:link w:val="7"/>
    <w:rsid w:val="0088130B"/>
    <w:rPr>
      <w:rFonts w:ascii="Arial" w:eastAsia="Times New Roman" w:hAnsi="Arial"/>
      <w:sz w:val="24"/>
      <w:szCs w:val="24"/>
    </w:rPr>
  </w:style>
  <w:style w:type="character" w:customStyle="1" w:styleId="80">
    <w:name w:val="Заголовок 8 Знак"/>
    <w:basedOn w:val="a7"/>
    <w:link w:val="8"/>
    <w:rsid w:val="0088130B"/>
    <w:rPr>
      <w:rFonts w:ascii="Arial" w:eastAsia="Times New Roman" w:hAnsi="Arial"/>
      <w:i/>
      <w:sz w:val="24"/>
      <w:szCs w:val="24"/>
    </w:rPr>
  </w:style>
  <w:style w:type="character" w:customStyle="1" w:styleId="90">
    <w:name w:val="Заголовок 9 Знак"/>
    <w:basedOn w:val="a7"/>
    <w:link w:val="9"/>
    <w:rsid w:val="0088130B"/>
    <w:rPr>
      <w:rFonts w:ascii="Arial" w:eastAsia="Times New Roman" w:hAnsi="Arial"/>
      <w:i/>
      <w:sz w:val="18"/>
      <w:szCs w:val="24"/>
    </w:rPr>
  </w:style>
  <w:style w:type="paragraph" w:styleId="12">
    <w:name w:val="toc 1"/>
    <w:basedOn w:val="a6"/>
    <w:next w:val="a6"/>
    <w:autoRedefine/>
    <w:uiPriority w:val="39"/>
    <w:rsid w:val="00EE2D2F"/>
    <w:pPr>
      <w:tabs>
        <w:tab w:val="left" w:pos="567"/>
        <w:tab w:val="right" w:leader="dot" w:pos="9356"/>
      </w:tabs>
      <w:spacing w:before="100" w:beforeAutospacing="1" w:after="100" w:afterAutospacing="1"/>
      <w:ind w:left="567" w:right="567" w:hanging="567"/>
    </w:pPr>
    <w:rPr>
      <w:b/>
      <w:bCs/>
      <w:sz w:val="28"/>
    </w:rPr>
  </w:style>
  <w:style w:type="paragraph" w:customStyle="1" w:styleId="afd">
    <w:name w:val="Обычный без отступов"/>
    <w:basedOn w:val="a6"/>
    <w:semiHidden/>
    <w:rsid w:val="00EE2D2F"/>
  </w:style>
  <w:style w:type="paragraph" w:customStyle="1" w:styleId="af8">
    <w:name w:val="Название документа"/>
    <w:basedOn w:val="a6"/>
    <w:autoRedefine/>
    <w:semiHidden/>
    <w:locked/>
    <w:rsid w:val="00EE2D2F"/>
    <w:pPr>
      <w:pBdr>
        <w:bottom w:val="single" w:sz="4" w:space="1" w:color="auto"/>
      </w:pBdr>
      <w:tabs>
        <w:tab w:val="left" w:pos="720"/>
      </w:tabs>
      <w:spacing w:before="120" w:after="120"/>
      <w:ind w:left="100"/>
      <w:jc w:val="center"/>
    </w:pPr>
    <w:rPr>
      <w:b/>
      <w:caps/>
      <w:sz w:val="28"/>
    </w:rPr>
  </w:style>
  <w:style w:type="paragraph" w:styleId="24">
    <w:name w:val="toc 2"/>
    <w:basedOn w:val="a6"/>
    <w:next w:val="a6"/>
    <w:autoRedefine/>
    <w:uiPriority w:val="39"/>
    <w:rsid w:val="00EE2D2F"/>
    <w:pPr>
      <w:tabs>
        <w:tab w:val="left" w:pos="851"/>
        <w:tab w:val="right" w:leader="dot" w:pos="9356"/>
      </w:tabs>
      <w:ind w:left="851" w:right="567" w:hanging="567"/>
      <w:outlineLvl w:val="0"/>
    </w:pPr>
    <w:rPr>
      <w:sz w:val="28"/>
    </w:rPr>
  </w:style>
  <w:style w:type="paragraph" w:styleId="33">
    <w:name w:val="toc 3"/>
    <w:basedOn w:val="a6"/>
    <w:next w:val="a6"/>
    <w:autoRedefine/>
    <w:uiPriority w:val="39"/>
    <w:rsid w:val="00EE2D2F"/>
    <w:pPr>
      <w:tabs>
        <w:tab w:val="right" w:leader="dot" w:pos="9356"/>
      </w:tabs>
      <w:ind w:left="1701" w:right="567" w:hanging="1701"/>
    </w:pPr>
    <w:rPr>
      <w:rFonts w:cs="Arial"/>
      <w:bCs/>
      <w:sz w:val="28"/>
    </w:rPr>
  </w:style>
  <w:style w:type="paragraph" w:styleId="44">
    <w:name w:val="toc 4"/>
    <w:basedOn w:val="a6"/>
    <w:next w:val="a6"/>
    <w:autoRedefine/>
    <w:semiHidden/>
    <w:rsid w:val="00EE2D2F"/>
    <w:pPr>
      <w:ind w:left="600"/>
    </w:pPr>
    <w:rPr>
      <w:szCs w:val="21"/>
    </w:rPr>
  </w:style>
  <w:style w:type="paragraph" w:styleId="53">
    <w:name w:val="toc 5"/>
    <w:basedOn w:val="a6"/>
    <w:next w:val="a6"/>
    <w:autoRedefine/>
    <w:semiHidden/>
    <w:rsid w:val="00EE2D2F"/>
    <w:pPr>
      <w:ind w:left="800"/>
    </w:pPr>
    <w:rPr>
      <w:szCs w:val="21"/>
    </w:rPr>
  </w:style>
  <w:style w:type="paragraph" w:styleId="61">
    <w:name w:val="toc 6"/>
    <w:basedOn w:val="a6"/>
    <w:next w:val="a6"/>
    <w:autoRedefine/>
    <w:semiHidden/>
    <w:rsid w:val="00EE2D2F"/>
    <w:pPr>
      <w:ind w:left="1000"/>
    </w:pPr>
    <w:rPr>
      <w:szCs w:val="21"/>
    </w:rPr>
  </w:style>
  <w:style w:type="paragraph" w:styleId="71">
    <w:name w:val="toc 7"/>
    <w:basedOn w:val="a6"/>
    <w:next w:val="a6"/>
    <w:autoRedefine/>
    <w:semiHidden/>
    <w:rsid w:val="00EE2D2F"/>
    <w:pPr>
      <w:ind w:left="1200"/>
    </w:pPr>
    <w:rPr>
      <w:szCs w:val="21"/>
    </w:rPr>
  </w:style>
  <w:style w:type="paragraph" w:styleId="81">
    <w:name w:val="toc 8"/>
    <w:basedOn w:val="a6"/>
    <w:next w:val="a6"/>
    <w:autoRedefine/>
    <w:semiHidden/>
    <w:rsid w:val="00EE2D2F"/>
    <w:pPr>
      <w:ind w:left="1400"/>
    </w:pPr>
    <w:rPr>
      <w:szCs w:val="21"/>
    </w:rPr>
  </w:style>
  <w:style w:type="character" w:styleId="afe">
    <w:name w:val="page number"/>
    <w:semiHidden/>
    <w:rsid w:val="00EE2D2F"/>
    <w:rPr>
      <w:rFonts w:ascii="Arial" w:hAnsi="Arial"/>
      <w:dstrike w:val="0"/>
      <w:sz w:val="20"/>
      <w:vertAlign w:val="baseline"/>
    </w:rPr>
  </w:style>
  <w:style w:type="paragraph" w:styleId="aff">
    <w:name w:val="caption"/>
    <w:basedOn w:val="a6"/>
    <w:next w:val="a6"/>
    <w:autoRedefine/>
    <w:qFormat/>
    <w:rsid w:val="00EE2D2F"/>
    <w:pPr>
      <w:spacing w:before="480"/>
      <w:jc w:val="center"/>
    </w:pPr>
    <w:rPr>
      <w:b/>
      <w:bCs/>
      <w:sz w:val="28"/>
      <w:szCs w:val="28"/>
    </w:rPr>
  </w:style>
  <w:style w:type="paragraph" w:styleId="91">
    <w:name w:val="toc 9"/>
    <w:basedOn w:val="a6"/>
    <w:next w:val="a6"/>
    <w:autoRedefine/>
    <w:semiHidden/>
    <w:rsid w:val="00EE2D2F"/>
    <w:pPr>
      <w:ind w:left="1600"/>
    </w:pPr>
    <w:rPr>
      <w:szCs w:val="21"/>
    </w:rPr>
  </w:style>
  <w:style w:type="paragraph" w:styleId="a5">
    <w:name w:val="List Number"/>
    <w:basedOn w:val="a6"/>
    <w:autoRedefine/>
    <w:semiHidden/>
    <w:rsid w:val="00EE2D2F"/>
    <w:pPr>
      <w:numPr>
        <w:numId w:val="4"/>
      </w:numPr>
    </w:pPr>
  </w:style>
  <w:style w:type="paragraph" w:customStyle="1" w:styleId="aff0">
    <w:name w:val="Обычный по центру"/>
    <w:basedOn w:val="a6"/>
    <w:autoRedefine/>
    <w:semiHidden/>
    <w:rsid w:val="00EE2D2F"/>
    <w:pPr>
      <w:tabs>
        <w:tab w:val="left" w:pos="1276"/>
      </w:tabs>
      <w:spacing w:before="240"/>
      <w:ind w:left="1276" w:right="1593"/>
      <w:jc w:val="center"/>
    </w:pPr>
    <w:rPr>
      <w:rFonts w:cs="Arial"/>
      <w:color w:val="000000"/>
      <w:sz w:val="16"/>
    </w:rPr>
  </w:style>
  <w:style w:type="paragraph" w:styleId="aff1">
    <w:name w:val="Body Text Indent"/>
    <w:basedOn w:val="a6"/>
    <w:link w:val="aff2"/>
    <w:autoRedefine/>
    <w:rsid w:val="00EE2D2F"/>
    <w:pPr>
      <w:spacing w:before="60" w:after="60"/>
      <w:ind w:firstLine="709"/>
      <w:jc w:val="both"/>
    </w:pPr>
    <w:rPr>
      <w:sz w:val="28"/>
      <w:szCs w:val="28"/>
    </w:rPr>
  </w:style>
  <w:style w:type="character" w:customStyle="1" w:styleId="aff2">
    <w:name w:val="Основной текст с отступом Знак"/>
    <w:basedOn w:val="a7"/>
    <w:link w:val="aff1"/>
    <w:rsid w:val="0088130B"/>
    <w:rPr>
      <w:rFonts w:ascii="Times New Roman" w:eastAsia="Times New Roman" w:hAnsi="Times New Roman"/>
      <w:sz w:val="28"/>
      <w:szCs w:val="28"/>
    </w:rPr>
  </w:style>
  <w:style w:type="paragraph" w:customStyle="1" w:styleId="HeadFirstPage">
    <w:name w:val="Head First Page"/>
    <w:basedOn w:val="a6"/>
    <w:semiHidden/>
    <w:locked/>
    <w:rsid w:val="00EE2D2F"/>
    <w:pPr>
      <w:spacing w:before="440"/>
      <w:jc w:val="center"/>
    </w:pPr>
    <w:rPr>
      <w:b/>
      <w:bCs/>
      <w:spacing w:val="-5"/>
      <w:sz w:val="32"/>
    </w:rPr>
  </w:style>
  <w:style w:type="character" w:styleId="aff3">
    <w:name w:val="Hyperlink"/>
    <w:uiPriority w:val="99"/>
    <w:rsid w:val="00EE2D2F"/>
    <w:rPr>
      <w:color w:val="auto"/>
      <w:u w:val="none"/>
    </w:rPr>
  </w:style>
  <w:style w:type="paragraph" w:styleId="aff4">
    <w:name w:val="Normal (Web)"/>
    <w:basedOn w:val="a6"/>
    <w:semiHidden/>
    <w:rsid w:val="00EE2D2F"/>
    <w:pPr>
      <w:spacing w:before="100" w:beforeAutospacing="1" w:after="100" w:afterAutospacing="1"/>
      <w:ind w:left="567"/>
    </w:pPr>
    <w:rPr>
      <w:rFonts w:eastAsia="Arial Unicode MS" w:cs="Arial"/>
      <w:color w:val="000000"/>
    </w:rPr>
  </w:style>
  <w:style w:type="paragraph" w:styleId="aff5">
    <w:name w:val="List"/>
    <w:basedOn w:val="a6"/>
    <w:semiHidden/>
    <w:rsid w:val="00EE2D2F"/>
    <w:pPr>
      <w:ind w:left="851" w:hanging="284"/>
    </w:pPr>
  </w:style>
  <w:style w:type="paragraph" w:styleId="aff6">
    <w:name w:val="List Bullet"/>
    <w:basedOn w:val="a6"/>
    <w:autoRedefine/>
    <w:rsid w:val="00324269"/>
    <w:pPr>
      <w:tabs>
        <w:tab w:val="left" w:pos="993"/>
      </w:tabs>
      <w:ind w:firstLine="709"/>
      <w:jc w:val="both"/>
    </w:pPr>
    <w:rPr>
      <w:sz w:val="28"/>
    </w:rPr>
  </w:style>
  <w:style w:type="paragraph" w:customStyle="1" w:styleId="13">
    <w:name w:val="Текст 1"/>
    <w:basedOn w:val="20"/>
    <w:semiHidden/>
    <w:locked/>
    <w:rsid w:val="00EE2D2F"/>
    <w:pPr>
      <w:widowControl w:val="0"/>
      <w:tabs>
        <w:tab w:val="num" w:pos="1620"/>
      </w:tabs>
      <w:overflowPunct w:val="0"/>
      <w:autoSpaceDE w:val="0"/>
      <w:autoSpaceDN w:val="0"/>
      <w:adjustRightInd w:val="0"/>
      <w:spacing w:after="60"/>
      <w:ind w:left="1332" w:hanging="432"/>
      <w:textAlignment w:val="baseline"/>
    </w:pPr>
    <w:rPr>
      <w:rFonts w:cs="Arial"/>
      <w:b w:val="0"/>
      <w:sz w:val="20"/>
    </w:rPr>
  </w:style>
  <w:style w:type="paragraph" w:customStyle="1" w:styleId="34">
    <w:name w:val="Текст 3"/>
    <w:basedOn w:val="42"/>
    <w:semiHidden/>
    <w:locked/>
    <w:rsid w:val="00EE2D2F"/>
    <w:pPr>
      <w:widowControl w:val="0"/>
      <w:tabs>
        <w:tab w:val="left" w:pos="1701"/>
        <w:tab w:val="num" w:pos="2101"/>
      </w:tabs>
      <w:overflowPunct w:val="0"/>
      <w:autoSpaceDE w:val="0"/>
      <w:autoSpaceDN w:val="0"/>
      <w:adjustRightInd w:val="0"/>
      <w:ind w:left="1758" w:hanging="737"/>
      <w:textAlignment w:val="baseline"/>
    </w:pPr>
    <w:rPr>
      <w:sz w:val="24"/>
    </w:rPr>
  </w:style>
  <w:style w:type="paragraph" w:customStyle="1" w:styleId="a4">
    <w:name w:val="Обычный нумерованный"/>
    <w:basedOn w:val="31"/>
    <w:semiHidden/>
    <w:rsid w:val="00EE2D2F"/>
    <w:pPr>
      <w:numPr>
        <w:numId w:val="2"/>
      </w:numPr>
    </w:pPr>
    <w:rPr>
      <w:b/>
      <w:iCs/>
    </w:rPr>
  </w:style>
  <w:style w:type="paragraph" w:styleId="35">
    <w:name w:val="Body Text 3"/>
    <w:basedOn w:val="a6"/>
    <w:link w:val="36"/>
    <w:semiHidden/>
    <w:rsid w:val="00EE2D2F"/>
    <w:pPr>
      <w:jc w:val="center"/>
    </w:pPr>
    <w:rPr>
      <w:rFonts w:cs="Arial"/>
      <w:b/>
      <w:bCs/>
      <w:color w:val="000000"/>
      <w:sz w:val="16"/>
      <w:szCs w:val="36"/>
    </w:rPr>
  </w:style>
  <w:style w:type="character" w:customStyle="1" w:styleId="36">
    <w:name w:val="Основной текст 3 Знак"/>
    <w:basedOn w:val="a7"/>
    <w:link w:val="35"/>
    <w:semiHidden/>
    <w:rsid w:val="0088130B"/>
    <w:rPr>
      <w:rFonts w:ascii="Times New Roman" w:eastAsia="Times New Roman" w:hAnsi="Times New Roman" w:cs="Arial"/>
      <w:b/>
      <w:bCs/>
      <w:color w:val="000000"/>
      <w:sz w:val="16"/>
      <w:szCs w:val="36"/>
    </w:rPr>
  </w:style>
  <w:style w:type="paragraph" w:styleId="aff7">
    <w:name w:val="footnote text"/>
    <w:basedOn w:val="a6"/>
    <w:link w:val="aff8"/>
    <w:rsid w:val="00EE2D2F"/>
    <w:pPr>
      <w:jc w:val="both"/>
    </w:pPr>
    <w:rPr>
      <w:sz w:val="20"/>
    </w:rPr>
  </w:style>
  <w:style w:type="character" w:customStyle="1" w:styleId="aff8">
    <w:name w:val="Текст сноски Знак"/>
    <w:basedOn w:val="a7"/>
    <w:link w:val="aff7"/>
    <w:rsid w:val="0088130B"/>
    <w:rPr>
      <w:rFonts w:ascii="Times New Roman" w:eastAsia="Times New Roman" w:hAnsi="Times New Roman"/>
      <w:szCs w:val="24"/>
    </w:rPr>
  </w:style>
  <w:style w:type="paragraph" w:styleId="25">
    <w:name w:val="List Bullet 2"/>
    <w:basedOn w:val="a6"/>
    <w:semiHidden/>
    <w:rsid w:val="00EE2D2F"/>
    <w:pPr>
      <w:ind w:left="850" w:hanging="283"/>
    </w:pPr>
  </w:style>
  <w:style w:type="character" w:styleId="aff9">
    <w:name w:val="FollowedHyperlink"/>
    <w:semiHidden/>
    <w:rsid w:val="00EE2D2F"/>
    <w:rPr>
      <w:color w:val="800080"/>
      <w:u w:val="single"/>
    </w:rPr>
  </w:style>
  <w:style w:type="paragraph" w:styleId="affa">
    <w:name w:val="Body Text"/>
    <w:basedOn w:val="a6"/>
    <w:link w:val="affb"/>
    <w:semiHidden/>
    <w:rsid w:val="00EE2D2F"/>
    <w:pPr>
      <w:spacing w:after="120"/>
    </w:pPr>
  </w:style>
  <w:style w:type="character" w:customStyle="1" w:styleId="affb">
    <w:name w:val="Основной текст Знак"/>
    <w:basedOn w:val="a7"/>
    <w:link w:val="affa"/>
    <w:semiHidden/>
    <w:rsid w:val="0088130B"/>
    <w:rPr>
      <w:rFonts w:ascii="Times New Roman" w:eastAsia="Times New Roman" w:hAnsi="Times New Roman"/>
      <w:sz w:val="24"/>
      <w:szCs w:val="24"/>
    </w:rPr>
  </w:style>
  <w:style w:type="paragraph" w:customStyle="1" w:styleId="affc">
    <w:name w:val="Приложение"/>
    <w:basedOn w:val="a6"/>
    <w:rsid w:val="00EE2D2F"/>
    <w:pPr>
      <w:ind w:firstLine="6237"/>
      <w:jc w:val="center"/>
    </w:pPr>
    <w:rPr>
      <w:b/>
      <w:bCs/>
      <w:sz w:val="28"/>
    </w:rPr>
  </w:style>
  <w:style w:type="character" w:styleId="affd">
    <w:name w:val="footnote reference"/>
    <w:semiHidden/>
    <w:rsid w:val="00EE2D2F"/>
    <w:rPr>
      <w:vertAlign w:val="superscript"/>
    </w:rPr>
  </w:style>
  <w:style w:type="character" w:styleId="affe">
    <w:name w:val="Emphasis"/>
    <w:qFormat/>
    <w:rsid w:val="00EE2D2F"/>
    <w:rPr>
      <w:i/>
      <w:iCs/>
    </w:rPr>
  </w:style>
  <w:style w:type="paragraph" w:customStyle="1" w:styleId="26">
    <w:name w:val="Текст 2"/>
    <w:basedOn w:val="31"/>
    <w:semiHidden/>
    <w:locked/>
    <w:rsid w:val="00EE2D2F"/>
    <w:pPr>
      <w:widowControl w:val="0"/>
      <w:overflowPunct w:val="0"/>
      <w:autoSpaceDE w:val="0"/>
      <w:autoSpaceDN w:val="0"/>
      <w:adjustRightInd w:val="0"/>
      <w:ind w:left="993" w:hanging="567"/>
      <w:textAlignment w:val="baseline"/>
    </w:pPr>
    <w:rPr>
      <w:sz w:val="24"/>
    </w:rPr>
  </w:style>
  <w:style w:type="paragraph" w:styleId="27">
    <w:name w:val="Body Text Indent 2"/>
    <w:basedOn w:val="a6"/>
    <w:link w:val="28"/>
    <w:semiHidden/>
    <w:rsid w:val="00EE2D2F"/>
    <w:pPr>
      <w:ind w:left="600"/>
    </w:pPr>
  </w:style>
  <w:style w:type="character" w:customStyle="1" w:styleId="28">
    <w:name w:val="Основной текст с отступом 2 Знак"/>
    <w:basedOn w:val="a7"/>
    <w:link w:val="27"/>
    <w:semiHidden/>
    <w:rsid w:val="0088130B"/>
    <w:rPr>
      <w:rFonts w:ascii="Times New Roman" w:eastAsia="Times New Roman" w:hAnsi="Times New Roman"/>
      <w:sz w:val="24"/>
      <w:szCs w:val="24"/>
    </w:rPr>
  </w:style>
  <w:style w:type="paragraph" w:customStyle="1" w:styleId="Simple">
    <w:name w:val="Simple"/>
    <w:basedOn w:val="a6"/>
    <w:semiHidden/>
    <w:locked/>
    <w:rsid w:val="00EE2D2F"/>
    <w:rPr>
      <w:spacing w:val="-5"/>
    </w:rPr>
  </w:style>
  <w:style w:type="paragraph" w:customStyle="1" w:styleId="afff">
    <w:name w:val="Заголовки таблиц"/>
    <w:basedOn w:val="a6"/>
    <w:semiHidden/>
    <w:locked/>
    <w:rsid w:val="00EE2D2F"/>
    <w:pPr>
      <w:widowControl w:val="0"/>
      <w:tabs>
        <w:tab w:val="left" w:leader="underscore" w:pos="9639"/>
      </w:tabs>
      <w:overflowPunct w:val="0"/>
      <w:autoSpaceDE w:val="0"/>
      <w:autoSpaceDN w:val="0"/>
      <w:adjustRightInd w:val="0"/>
      <w:spacing w:before="60"/>
      <w:jc w:val="center"/>
      <w:textAlignment w:val="baseline"/>
    </w:pPr>
    <w:rPr>
      <w:b/>
      <w:sz w:val="18"/>
    </w:rPr>
  </w:style>
  <w:style w:type="paragraph" w:styleId="afff0">
    <w:name w:val="Document Map"/>
    <w:basedOn w:val="a6"/>
    <w:link w:val="afff1"/>
    <w:semiHidden/>
    <w:rsid w:val="00EE2D2F"/>
    <w:pPr>
      <w:shd w:val="clear" w:color="auto" w:fill="000080"/>
    </w:pPr>
    <w:rPr>
      <w:rFonts w:ascii="Tahoma" w:hAnsi="Tahoma" w:cs="Tahoma"/>
    </w:rPr>
  </w:style>
  <w:style w:type="character" w:customStyle="1" w:styleId="afff1">
    <w:name w:val="Схема документа Знак"/>
    <w:basedOn w:val="a7"/>
    <w:link w:val="afff0"/>
    <w:semiHidden/>
    <w:rsid w:val="0088130B"/>
    <w:rPr>
      <w:rFonts w:ascii="Tahoma" w:eastAsia="Times New Roman" w:hAnsi="Tahoma" w:cs="Tahoma"/>
      <w:sz w:val="24"/>
      <w:szCs w:val="24"/>
      <w:shd w:val="clear" w:color="auto" w:fill="000080"/>
    </w:rPr>
  </w:style>
  <w:style w:type="paragraph" w:customStyle="1" w:styleId="a">
    <w:name w:val="Заг_Предлож"/>
    <w:basedOn w:val="a6"/>
    <w:semiHidden/>
    <w:locked/>
    <w:rsid w:val="00EE2D2F"/>
    <w:pPr>
      <w:numPr>
        <w:numId w:val="5"/>
      </w:numPr>
      <w:tabs>
        <w:tab w:val="left" w:pos="567"/>
      </w:tabs>
    </w:pPr>
    <w:rPr>
      <w:b/>
      <w:bCs/>
      <w:spacing w:val="4"/>
      <w:kern w:val="36"/>
      <w:sz w:val="28"/>
      <w:szCs w:val="28"/>
      <w:lang w:eastAsia="en-US"/>
    </w:rPr>
  </w:style>
  <w:style w:type="paragraph" w:customStyle="1" w:styleId="41">
    <w:name w:val="Стиль Заголовок 4 + влево После:  1 пт"/>
    <w:basedOn w:val="42"/>
    <w:semiHidden/>
    <w:locked/>
    <w:rsid w:val="00EE2D2F"/>
    <w:pPr>
      <w:numPr>
        <w:numId w:val="1"/>
      </w:numPr>
      <w:tabs>
        <w:tab w:val="num" w:pos="900"/>
      </w:tabs>
      <w:spacing w:after="20"/>
      <w:ind w:left="900"/>
    </w:pPr>
    <w:rPr>
      <w:rFonts w:ascii="Tahoma" w:hAnsi="Tahoma"/>
      <w:sz w:val="20"/>
    </w:rPr>
  </w:style>
  <w:style w:type="character" w:customStyle="1" w:styleId="411pt">
    <w:name w:val="Стиль Заголовок 4 + 11 pt Знак Знак Знак"/>
    <w:semiHidden/>
    <w:locked/>
    <w:rsid w:val="00EE2D2F"/>
    <w:rPr>
      <w:rFonts w:ascii="Tahoma" w:hAnsi="Tahoma"/>
      <w:sz w:val="22"/>
      <w:lang w:val="ru-RU" w:eastAsia="ru-RU" w:bidi="ar-SA"/>
    </w:rPr>
  </w:style>
  <w:style w:type="paragraph" w:customStyle="1" w:styleId="a3">
    <w:name w:val="Текст О пер"/>
    <w:basedOn w:val="a6"/>
    <w:semiHidden/>
    <w:locked/>
    <w:rsid w:val="00EE2D2F"/>
    <w:pPr>
      <w:numPr>
        <w:numId w:val="6"/>
      </w:numPr>
      <w:tabs>
        <w:tab w:val="clear" w:pos="1260"/>
        <w:tab w:val="num" w:pos="1276"/>
      </w:tabs>
      <w:spacing w:before="20"/>
      <w:ind w:left="1276" w:hanging="283"/>
    </w:pPr>
  </w:style>
  <w:style w:type="paragraph" w:customStyle="1" w:styleId="22">
    <w:name w:val="МС2"/>
    <w:basedOn w:val="a6"/>
    <w:semiHidden/>
    <w:locked/>
    <w:rsid w:val="00EE2D2F"/>
    <w:pPr>
      <w:numPr>
        <w:numId w:val="7"/>
      </w:numPr>
      <w:tabs>
        <w:tab w:val="clear" w:pos="1647"/>
        <w:tab w:val="left" w:pos="1701"/>
      </w:tabs>
      <w:ind w:left="1701"/>
    </w:pPr>
  </w:style>
  <w:style w:type="paragraph" w:customStyle="1" w:styleId="afff2">
    <w:name w:val="Текст раздела"/>
    <w:basedOn w:val="20"/>
    <w:rsid w:val="00EE2D2F"/>
    <w:pPr>
      <w:spacing w:after="60"/>
    </w:pPr>
    <w:rPr>
      <w:b w:val="0"/>
    </w:rPr>
  </w:style>
  <w:style w:type="paragraph" w:customStyle="1" w:styleId="21">
    <w:name w:val="2"/>
    <w:basedOn w:val="a6"/>
    <w:semiHidden/>
    <w:locked/>
    <w:rsid w:val="00EE2D2F"/>
    <w:pPr>
      <w:keepNext/>
      <w:numPr>
        <w:ilvl w:val="1"/>
        <w:numId w:val="1"/>
      </w:numPr>
      <w:spacing w:before="60" w:after="60"/>
    </w:pPr>
    <w:rPr>
      <w:sz w:val="28"/>
      <w:szCs w:val="28"/>
    </w:rPr>
  </w:style>
  <w:style w:type="paragraph" w:customStyle="1" w:styleId="afff3">
    <w:name w:val="Табл текст"/>
    <w:link w:val="afff4"/>
    <w:autoRedefine/>
    <w:rsid w:val="00EE2D2F"/>
    <w:pPr>
      <w:spacing w:before="60" w:after="60"/>
      <w:jc w:val="both"/>
    </w:pPr>
    <w:rPr>
      <w:rFonts w:ascii="Times New Roman" w:eastAsia="Times New Roman" w:hAnsi="Times New Roman"/>
      <w:sz w:val="28"/>
    </w:rPr>
  </w:style>
  <w:style w:type="character" w:styleId="afff5">
    <w:name w:val="endnote reference"/>
    <w:semiHidden/>
    <w:rsid w:val="00EE2D2F"/>
    <w:rPr>
      <w:rFonts w:ascii="Tahoma" w:hAnsi="Tahoma"/>
      <w:sz w:val="22"/>
    </w:rPr>
  </w:style>
  <w:style w:type="paragraph" w:customStyle="1" w:styleId="afff6">
    <w:name w:val="Комментарий"/>
    <w:basedOn w:val="afff7"/>
    <w:autoRedefine/>
    <w:semiHidden/>
    <w:locked/>
    <w:rsid w:val="00EE2D2F"/>
  </w:style>
  <w:style w:type="paragraph" w:styleId="afff7">
    <w:name w:val="Plain Text"/>
    <w:basedOn w:val="a6"/>
    <w:link w:val="afff8"/>
    <w:semiHidden/>
    <w:rsid w:val="00EE2D2F"/>
    <w:rPr>
      <w:rFonts w:ascii="Courier New" w:hAnsi="Courier New" w:cs="Courier New"/>
      <w:sz w:val="20"/>
      <w:szCs w:val="20"/>
    </w:rPr>
  </w:style>
  <w:style w:type="character" w:customStyle="1" w:styleId="afff8">
    <w:name w:val="Текст Знак"/>
    <w:basedOn w:val="a7"/>
    <w:link w:val="afff7"/>
    <w:semiHidden/>
    <w:rsid w:val="0088130B"/>
    <w:rPr>
      <w:rFonts w:ascii="Courier New" w:eastAsia="Times New Roman" w:hAnsi="Courier New" w:cs="Courier New"/>
    </w:rPr>
  </w:style>
  <w:style w:type="paragraph" w:customStyle="1" w:styleId="ConsPlusTitle">
    <w:name w:val="ConsPlusTitle"/>
    <w:semiHidden/>
    <w:locked/>
    <w:rsid w:val="00EE2D2F"/>
    <w:pPr>
      <w:widowControl w:val="0"/>
      <w:autoSpaceDE w:val="0"/>
      <w:autoSpaceDN w:val="0"/>
      <w:adjustRightInd w:val="0"/>
    </w:pPr>
    <w:rPr>
      <w:rFonts w:ascii="Arial" w:eastAsia="Times New Roman" w:hAnsi="Arial" w:cs="Arial"/>
      <w:b/>
      <w:bCs/>
    </w:rPr>
  </w:style>
  <w:style w:type="paragraph" w:customStyle="1" w:styleId="afff9">
    <w:name w:val="Буквенный список"/>
    <w:basedOn w:val="42"/>
    <w:rsid w:val="00EE2D2F"/>
  </w:style>
  <w:style w:type="paragraph" w:customStyle="1" w:styleId="afffa">
    <w:name w:val="Текст пункта"/>
    <w:basedOn w:val="31"/>
    <w:rsid w:val="00EE2D2F"/>
    <w:pPr>
      <w:tabs>
        <w:tab w:val="clear" w:pos="1609"/>
        <w:tab w:val="num" w:pos="2177"/>
      </w:tabs>
      <w:spacing w:before="60" w:after="60"/>
      <w:ind w:left="568"/>
    </w:pPr>
  </w:style>
  <w:style w:type="numbering" w:styleId="111111">
    <w:name w:val="Outline List 2"/>
    <w:basedOn w:val="a9"/>
    <w:semiHidden/>
    <w:rsid w:val="00EE2D2F"/>
    <w:pPr>
      <w:numPr>
        <w:numId w:val="16"/>
      </w:numPr>
    </w:pPr>
  </w:style>
  <w:style w:type="numbering" w:styleId="1ai">
    <w:name w:val="Outline List 1"/>
    <w:basedOn w:val="a9"/>
    <w:semiHidden/>
    <w:rsid w:val="00EE2D2F"/>
    <w:pPr>
      <w:numPr>
        <w:numId w:val="17"/>
      </w:numPr>
    </w:pPr>
  </w:style>
  <w:style w:type="paragraph" w:styleId="HTML">
    <w:name w:val="HTML Address"/>
    <w:basedOn w:val="a6"/>
    <w:link w:val="HTML0"/>
    <w:semiHidden/>
    <w:rsid w:val="00EE2D2F"/>
    <w:rPr>
      <w:i/>
      <w:iCs/>
    </w:rPr>
  </w:style>
  <w:style w:type="character" w:customStyle="1" w:styleId="HTML0">
    <w:name w:val="Адрес HTML Знак"/>
    <w:basedOn w:val="a7"/>
    <w:link w:val="HTML"/>
    <w:semiHidden/>
    <w:rsid w:val="0088130B"/>
    <w:rPr>
      <w:rFonts w:ascii="Times New Roman" w:eastAsia="Times New Roman" w:hAnsi="Times New Roman"/>
      <w:i/>
      <w:iCs/>
      <w:sz w:val="24"/>
      <w:szCs w:val="24"/>
    </w:rPr>
  </w:style>
  <w:style w:type="paragraph" w:styleId="afffb">
    <w:name w:val="envelope address"/>
    <w:basedOn w:val="a6"/>
    <w:semiHidden/>
    <w:rsid w:val="00EE2D2F"/>
    <w:pPr>
      <w:framePr w:w="7920" w:h="1980" w:hRule="exact" w:hSpace="180" w:wrap="auto" w:hAnchor="page" w:xAlign="center" w:yAlign="bottom"/>
      <w:ind w:left="2880"/>
    </w:pPr>
    <w:rPr>
      <w:rFonts w:ascii="Arial" w:hAnsi="Arial" w:cs="Arial"/>
    </w:rPr>
  </w:style>
  <w:style w:type="character" w:styleId="HTML1">
    <w:name w:val="HTML Acronym"/>
    <w:basedOn w:val="a7"/>
    <w:semiHidden/>
    <w:rsid w:val="00EE2D2F"/>
  </w:style>
  <w:style w:type="table" w:styleId="-1">
    <w:name w:val="Table Web 1"/>
    <w:basedOn w:val="a8"/>
    <w:semiHidden/>
    <w:rsid w:val="00EE2D2F"/>
    <w:rPr>
      <w:rFonts w:ascii="Times New Roman CYR" w:eastAsia="Times New Roman" w:hAnsi="Times New Roman CY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semiHidden/>
    <w:rsid w:val="00EE2D2F"/>
    <w:rPr>
      <w:rFonts w:ascii="Times New Roman CYR" w:eastAsia="Times New Roman" w:hAnsi="Times New Roman CY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semiHidden/>
    <w:rsid w:val="00EE2D2F"/>
    <w:rPr>
      <w:rFonts w:ascii="Times New Roman CYR" w:eastAsia="Times New Roman" w:hAnsi="Times New Roman CY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Date"/>
    <w:basedOn w:val="a6"/>
    <w:next w:val="a6"/>
    <w:link w:val="afffd"/>
    <w:semiHidden/>
    <w:rsid w:val="00EE2D2F"/>
  </w:style>
  <w:style w:type="character" w:customStyle="1" w:styleId="afffd">
    <w:name w:val="Дата Знак"/>
    <w:basedOn w:val="a7"/>
    <w:link w:val="afffc"/>
    <w:semiHidden/>
    <w:rsid w:val="0088130B"/>
    <w:rPr>
      <w:rFonts w:ascii="Times New Roman" w:eastAsia="Times New Roman" w:hAnsi="Times New Roman"/>
      <w:sz w:val="24"/>
      <w:szCs w:val="24"/>
    </w:rPr>
  </w:style>
  <w:style w:type="paragraph" w:styleId="afffe">
    <w:name w:val="Note Heading"/>
    <w:basedOn w:val="a6"/>
    <w:next w:val="a6"/>
    <w:link w:val="affff"/>
    <w:semiHidden/>
    <w:rsid w:val="00EE2D2F"/>
  </w:style>
  <w:style w:type="character" w:customStyle="1" w:styleId="affff">
    <w:name w:val="Заголовок записки Знак"/>
    <w:basedOn w:val="a7"/>
    <w:link w:val="afffe"/>
    <w:semiHidden/>
    <w:rsid w:val="0088130B"/>
    <w:rPr>
      <w:rFonts w:ascii="Times New Roman" w:eastAsia="Times New Roman" w:hAnsi="Times New Roman"/>
      <w:sz w:val="24"/>
      <w:szCs w:val="24"/>
    </w:rPr>
  </w:style>
  <w:style w:type="table" w:styleId="affff0">
    <w:name w:val="Table Elegant"/>
    <w:basedOn w:val="a8"/>
    <w:semiHidden/>
    <w:rsid w:val="00EE2D2F"/>
    <w:rPr>
      <w:rFonts w:ascii="Times New Roman CYR" w:eastAsia="Times New Roman" w:hAnsi="Times New Roman CY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8"/>
    <w:semiHidden/>
    <w:rsid w:val="00EE2D2F"/>
    <w:rPr>
      <w:rFonts w:ascii="Times New Roman CYR" w:eastAsia="Times New Roman" w:hAnsi="Times New Roman CY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8"/>
    <w:semiHidden/>
    <w:rsid w:val="00EE2D2F"/>
    <w:rPr>
      <w:rFonts w:ascii="Times New Roman CYR" w:eastAsia="Times New Roman" w:hAnsi="Times New Roman CY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EE2D2F"/>
    <w:rPr>
      <w:rFonts w:ascii="Courier New" w:hAnsi="Courier New" w:cs="Courier New"/>
      <w:sz w:val="20"/>
      <w:szCs w:val="20"/>
    </w:rPr>
  </w:style>
  <w:style w:type="table" w:styleId="15">
    <w:name w:val="Table Classic 1"/>
    <w:basedOn w:val="a8"/>
    <w:semiHidden/>
    <w:rsid w:val="00EE2D2F"/>
    <w:rPr>
      <w:rFonts w:ascii="Times New Roman CYR" w:eastAsia="Times New Roman" w:hAnsi="Times New Roman CY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8"/>
    <w:semiHidden/>
    <w:rsid w:val="00EE2D2F"/>
    <w:rPr>
      <w:rFonts w:ascii="Times New Roman CYR" w:eastAsia="Times New Roman" w:hAnsi="Times New Roman CY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8"/>
    <w:semiHidden/>
    <w:rsid w:val="00EE2D2F"/>
    <w:rPr>
      <w:rFonts w:ascii="Times New Roman CYR" w:eastAsia="Times New Roman" w:hAnsi="Times New Roman CY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8"/>
    <w:semiHidden/>
    <w:rsid w:val="00EE2D2F"/>
    <w:rPr>
      <w:rFonts w:ascii="Times New Roman CYR" w:eastAsia="Times New Roman" w:hAnsi="Times New Roman CY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EE2D2F"/>
    <w:rPr>
      <w:rFonts w:ascii="Courier New" w:hAnsi="Courier New" w:cs="Courier New"/>
      <w:sz w:val="20"/>
      <w:szCs w:val="20"/>
    </w:rPr>
  </w:style>
  <w:style w:type="paragraph" w:styleId="affff1">
    <w:name w:val="Body Text First Indent"/>
    <w:basedOn w:val="affa"/>
    <w:link w:val="affff2"/>
    <w:semiHidden/>
    <w:rsid w:val="00EE2D2F"/>
    <w:pPr>
      <w:ind w:firstLine="210"/>
    </w:pPr>
  </w:style>
  <w:style w:type="character" w:customStyle="1" w:styleId="affff2">
    <w:name w:val="Красная строка Знак"/>
    <w:basedOn w:val="affb"/>
    <w:link w:val="affff1"/>
    <w:semiHidden/>
    <w:rsid w:val="0088130B"/>
    <w:rPr>
      <w:rFonts w:ascii="Times New Roman" w:eastAsia="Times New Roman" w:hAnsi="Times New Roman"/>
      <w:sz w:val="24"/>
      <w:szCs w:val="24"/>
    </w:rPr>
  </w:style>
  <w:style w:type="paragraph" w:styleId="2b">
    <w:name w:val="Body Text First Indent 2"/>
    <w:basedOn w:val="aff1"/>
    <w:link w:val="2c"/>
    <w:semiHidden/>
    <w:rsid w:val="00EE2D2F"/>
    <w:pPr>
      <w:spacing w:before="0" w:after="120"/>
      <w:ind w:left="283" w:firstLine="210"/>
    </w:pPr>
    <w:rPr>
      <w:sz w:val="24"/>
      <w:szCs w:val="24"/>
    </w:rPr>
  </w:style>
  <w:style w:type="character" w:customStyle="1" w:styleId="2c">
    <w:name w:val="Красная строка 2 Знак"/>
    <w:basedOn w:val="aff2"/>
    <w:link w:val="2b"/>
    <w:semiHidden/>
    <w:rsid w:val="0088130B"/>
    <w:rPr>
      <w:rFonts w:ascii="Times New Roman" w:eastAsia="Times New Roman" w:hAnsi="Times New Roman"/>
      <w:sz w:val="24"/>
      <w:szCs w:val="24"/>
    </w:rPr>
  </w:style>
  <w:style w:type="paragraph" w:styleId="30">
    <w:name w:val="List Bullet 3"/>
    <w:basedOn w:val="a6"/>
    <w:semiHidden/>
    <w:rsid w:val="00EE2D2F"/>
    <w:pPr>
      <w:numPr>
        <w:numId w:val="9"/>
      </w:numPr>
    </w:pPr>
  </w:style>
  <w:style w:type="paragraph" w:styleId="40">
    <w:name w:val="List Bullet 4"/>
    <w:basedOn w:val="a6"/>
    <w:semiHidden/>
    <w:rsid w:val="00EE2D2F"/>
    <w:pPr>
      <w:numPr>
        <w:numId w:val="10"/>
      </w:numPr>
    </w:pPr>
  </w:style>
  <w:style w:type="paragraph" w:styleId="50">
    <w:name w:val="List Bullet 5"/>
    <w:basedOn w:val="a6"/>
    <w:semiHidden/>
    <w:rsid w:val="00EE2D2F"/>
    <w:pPr>
      <w:numPr>
        <w:numId w:val="11"/>
      </w:numPr>
    </w:pPr>
  </w:style>
  <w:style w:type="paragraph" w:styleId="affff3">
    <w:name w:val="Title"/>
    <w:basedOn w:val="a6"/>
    <w:link w:val="affff4"/>
    <w:qFormat/>
    <w:rsid w:val="00EE2D2F"/>
    <w:pPr>
      <w:spacing w:before="240" w:after="60"/>
      <w:jc w:val="center"/>
      <w:outlineLvl w:val="0"/>
    </w:pPr>
    <w:rPr>
      <w:rFonts w:ascii="Arial" w:hAnsi="Arial" w:cs="Arial"/>
      <w:b/>
      <w:bCs/>
      <w:kern w:val="28"/>
      <w:sz w:val="32"/>
      <w:szCs w:val="32"/>
    </w:rPr>
  </w:style>
  <w:style w:type="character" w:customStyle="1" w:styleId="affff4">
    <w:name w:val="Название Знак"/>
    <w:basedOn w:val="a7"/>
    <w:link w:val="affff3"/>
    <w:rsid w:val="0088130B"/>
    <w:rPr>
      <w:rFonts w:ascii="Arial" w:eastAsia="Times New Roman" w:hAnsi="Arial" w:cs="Arial"/>
      <w:b/>
      <w:bCs/>
      <w:kern w:val="28"/>
      <w:sz w:val="32"/>
      <w:szCs w:val="32"/>
    </w:rPr>
  </w:style>
  <w:style w:type="character" w:styleId="affff5">
    <w:name w:val="line number"/>
    <w:basedOn w:val="a7"/>
    <w:semiHidden/>
    <w:rsid w:val="00EE2D2F"/>
  </w:style>
  <w:style w:type="paragraph" w:styleId="2">
    <w:name w:val="List Number 2"/>
    <w:basedOn w:val="a6"/>
    <w:semiHidden/>
    <w:rsid w:val="00EE2D2F"/>
    <w:pPr>
      <w:numPr>
        <w:numId w:val="12"/>
      </w:numPr>
    </w:pPr>
  </w:style>
  <w:style w:type="paragraph" w:styleId="3">
    <w:name w:val="List Number 3"/>
    <w:basedOn w:val="a6"/>
    <w:semiHidden/>
    <w:rsid w:val="00EE2D2F"/>
    <w:pPr>
      <w:numPr>
        <w:numId w:val="13"/>
      </w:numPr>
    </w:pPr>
  </w:style>
  <w:style w:type="paragraph" w:styleId="4">
    <w:name w:val="List Number 4"/>
    <w:basedOn w:val="a6"/>
    <w:semiHidden/>
    <w:rsid w:val="00EE2D2F"/>
    <w:pPr>
      <w:numPr>
        <w:numId w:val="14"/>
      </w:numPr>
    </w:pPr>
  </w:style>
  <w:style w:type="paragraph" w:styleId="5">
    <w:name w:val="List Number 5"/>
    <w:basedOn w:val="a6"/>
    <w:semiHidden/>
    <w:rsid w:val="00EE2D2F"/>
    <w:pPr>
      <w:numPr>
        <w:numId w:val="15"/>
      </w:numPr>
    </w:pPr>
  </w:style>
  <w:style w:type="character" w:styleId="HTML4">
    <w:name w:val="HTML Sample"/>
    <w:semiHidden/>
    <w:rsid w:val="00EE2D2F"/>
    <w:rPr>
      <w:rFonts w:ascii="Courier New" w:hAnsi="Courier New" w:cs="Courier New"/>
    </w:rPr>
  </w:style>
  <w:style w:type="paragraph" w:styleId="2d">
    <w:name w:val="envelope return"/>
    <w:basedOn w:val="a6"/>
    <w:semiHidden/>
    <w:rsid w:val="00EE2D2F"/>
    <w:rPr>
      <w:rFonts w:ascii="Arial" w:hAnsi="Arial" w:cs="Arial"/>
      <w:sz w:val="20"/>
      <w:szCs w:val="20"/>
    </w:rPr>
  </w:style>
  <w:style w:type="table" w:styleId="16">
    <w:name w:val="Table 3D effects 1"/>
    <w:basedOn w:val="a8"/>
    <w:semiHidden/>
    <w:rsid w:val="00EE2D2F"/>
    <w:rPr>
      <w:rFonts w:ascii="Times New Roman CYR" w:eastAsia="Times New Roman" w:hAnsi="Times New Roman CY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8"/>
    <w:semiHidden/>
    <w:rsid w:val="00EE2D2F"/>
    <w:rPr>
      <w:rFonts w:ascii="Times New Roman CYR" w:eastAsia="Times New Roman" w:hAnsi="Times New Roman CY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8"/>
    <w:semiHidden/>
    <w:rsid w:val="00EE2D2F"/>
    <w:rPr>
      <w:rFonts w:ascii="Times New Roman CYR" w:eastAsia="Times New Roman" w:hAnsi="Times New Roman CY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Normal Indent"/>
    <w:basedOn w:val="a6"/>
    <w:semiHidden/>
    <w:rsid w:val="00EE2D2F"/>
    <w:pPr>
      <w:ind w:left="708"/>
    </w:pPr>
  </w:style>
  <w:style w:type="character" w:styleId="HTML5">
    <w:name w:val="HTML Definition"/>
    <w:semiHidden/>
    <w:rsid w:val="00EE2D2F"/>
    <w:rPr>
      <w:i/>
      <w:iCs/>
    </w:rPr>
  </w:style>
  <w:style w:type="paragraph" w:styleId="2f">
    <w:name w:val="Body Text 2"/>
    <w:basedOn w:val="a6"/>
    <w:link w:val="2f0"/>
    <w:semiHidden/>
    <w:rsid w:val="00EE2D2F"/>
    <w:pPr>
      <w:spacing w:after="120" w:line="480" w:lineRule="auto"/>
    </w:pPr>
  </w:style>
  <w:style w:type="character" w:customStyle="1" w:styleId="2f0">
    <w:name w:val="Основной текст 2 Знак"/>
    <w:basedOn w:val="a7"/>
    <w:link w:val="2f"/>
    <w:semiHidden/>
    <w:rsid w:val="0088130B"/>
    <w:rPr>
      <w:rFonts w:ascii="Times New Roman" w:eastAsia="Times New Roman" w:hAnsi="Times New Roman"/>
      <w:sz w:val="24"/>
      <w:szCs w:val="24"/>
    </w:rPr>
  </w:style>
  <w:style w:type="paragraph" w:styleId="39">
    <w:name w:val="Body Text Indent 3"/>
    <w:basedOn w:val="a6"/>
    <w:link w:val="3a"/>
    <w:semiHidden/>
    <w:rsid w:val="00EE2D2F"/>
    <w:pPr>
      <w:spacing w:after="120"/>
      <w:ind w:left="283"/>
    </w:pPr>
    <w:rPr>
      <w:sz w:val="16"/>
      <w:szCs w:val="16"/>
    </w:rPr>
  </w:style>
  <w:style w:type="character" w:customStyle="1" w:styleId="3a">
    <w:name w:val="Основной текст с отступом 3 Знак"/>
    <w:basedOn w:val="a7"/>
    <w:link w:val="39"/>
    <w:semiHidden/>
    <w:rsid w:val="0088130B"/>
    <w:rPr>
      <w:rFonts w:ascii="Times New Roman" w:eastAsia="Times New Roman" w:hAnsi="Times New Roman"/>
      <w:sz w:val="16"/>
      <w:szCs w:val="16"/>
    </w:rPr>
  </w:style>
  <w:style w:type="character" w:styleId="HTML6">
    <w:name w:val="HTML Variable"/>
    <w:semiHidden/>
    <w:rsid w:val="00EE2D2F"/>
    <w:rPr>
      <w:i/>
      <w:iCs/>
    </w:rPr>
  </w:style>
  <w:style w:type="character" w:styleId="HTML7">
    <w:name w:val="HTML Typewriter"/>
    <w:semiHidden/>
    <w:rsid w:val="00EE2D2F"/>
    <w:rPr>
      <w:rFonts w:ascii="Courier New" w:hAnsi="Courier New" w:cs="Courier New"/>
      <w:sz w:val="20"/>
      <w:szCs w:val="20"/>
    </w:rPr>
  </w:style>
  <w:style w:type="paragraph" w:styleId="affff7">
    <w:name w:val="Subtitle"/>
    <w:basedOn w:val="a6"/>
    <w:link w:val="affff8"/>
    <w:qFormat/>
    <w:rsid w:val="00EE2D2F"/>
    <w:pPr>
      <w:spacing w:after="60"/>
      <w:jc w:val="center"/>
      <w:outlineLvl w:val="1"/>
    </w:pPr>
    <w:rPr>
      <w:rFonts w:ascii="Arial" w:hAnsi="Arial" w:cs="Arial"/>
    </w:rPr>
  </w:style>
  <w:style w:type="character" w:customStyle="1" w:styleId="affff8">
    <w:name w:val="Подзаголовок Знак"/>
    <w:basedOn w:val="a7"/>
    <w:link w:val="affff7"/>
    <w:rsid w:val="0088130B"/>
    <w:rPr>
      <w:rFonts w:ascii="Arial" w:eastAsia="Times New Roman" w:hAnsi="Arial" w:cs="Arial"/>
      <w:sz w:val="24"/>
      <w:szCs w:val="24"/>
    </w:rPr>
  </w:style>
  <w:style w:type="paragraph" w:styleId="affff9">
    <w:name w:val="Signature"/>
    <w:basedOn w:val="a6"/>
    <w:link w:val="affffa"/>
    <w:semiHidden/>
    <w:rsid w:val="00EE2D2F"/>
    <w:pPr>
      <w:ind w:left="4252"/>
    </w:pPr>
  </w:style>
  <w:style w:type="character" w:customStyle="1" w:styleId="affffa">
    <w:name w:val="Подпись Знак"/>
    <w:basedOn w:val="a7"/>
    <w:link w:val="affff9"/>
    <w:semiHidden/>
    <w:rsid w:val="0088130B"/>
    <w:rPr>
      <w:rFonts w:ascii="Times New Roman" w:eastAsia="Times New Roman" w:hAnsi="Times New Roman"/>
      <w:sz w:val="24"/>
      <w:szCs w:val="24"/>
    </w:rPr>
  </w:style>
  <w:style w:type="paragraph" w:styleId="affffb">
    <w:name w:val="Salutation"/>
    <w:basedOn w:val="a6"/>
    <w:next w:val="a6"/>
    <w:link w:val="affffc"/>
    <w:semiHidden/>
    <w:rsid w:val="00EE2D2F"/>
  </w:style>
  <w:style w:type="character" w:customStyle="1" w:styleId="affffc">
    <w:name w:val="Приветствие Знак"/>
    <w:basedOn w:val="a7"/>
    <w:link w:val="affffb"/>
    <w:semiHidden/>
    <w:rsid w:val="0088130B"/>
    <w:rPr>
      <w:rFonts w:ascii="Times New Roman" w:eastAsia="Times New Roman" w:hAnsi="Times New Roman"/>
      <w:sz w:val="24"/>
      <w:szCs w:val="24"/>
    </w:rPr>
  </w:style>
  <w:style w:type="paragraph" w:styleId="affffd">
    <w:name w:val="List Continue"/>
    <w:basedOn w:val="a6"/>
    <w:semiHidden/>
    <w:rsid w:val="00EE2D2F"/>
    <w:pPr>
      <w:spacing w:after="120"/>
      <w:ind w:left="283"/>
    </w:pPr>
  </w:style>
  <w:style w:type="paragraph" w:styleId="2f1">
    <w:name w:val="List Continue 2"/>
    <w:basedOn w:val="a6"/>
    <w:semiHidden/>
    <w:rsid w:val="00EE2D2F"/>
    <w:pPr>
      <w:spacing w:after="120"/>
      <w:ind w:left="566"/>
    </w:pPr>
  </w:style>
  <w:style w:type="paragraph" w:styleId="3b">
    <w:name w:val="List Continue 3"/>
    <w:basedOn w:val="a6"/>
    <w:semiHidden/>
    <w:rsid w:val="00EE2D2F"/>
    <w:pPr>
      <w:spacing w:after="120"/>
      <w:ind w:left="849"/>
    </w:pPr>
  </w:style>
  <w:style w:type="paragraph" w:styleId="46">
    <w:name w:val="List Continue 4"/>
    <w:basedOn w:val="a6"/>
    <w:semiHidden/>
    <w:rsid w:val="00EE2D2F"/>
    <w:pPr>
      <w:spacing w:after="120"/>
      <w:ind w:left="1132"/>
    </w:pPr>
  </w:style>
  <w:style w:type="paragraph" w:styleId="54">
    <w:name w:val="List Continue 5"/>
    <w:basedOn w:val="a6"/>
    <w:semiHidden/>
    <w:rsid w:val="00EE2D2F"/>
    <w:pPr>
      <w:spacing w:after="120"/>
      <w:ind w:left="1415"/>
    </w:pPr>
  </w:style>
  <w:style w:type="table" w:styleId="17">
    <w:name w:val="Table Simple 1"/>
    <w:basedOn w:val="a8"/>
    <w:semiHidden/>
    <w:rsid w:val="00EE2D2F"/>
    <w:rPr>
      <w:rFonts w:ascii="Times New Roman CYR" w:eastAsia="Times New Roman" w:hAnsi="Times New Roman CY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8"/>
    <w:semiHidden/>
    <w:rsid w:val="00EE2D2F"/>
    <w:rPr>
      <w:rFonts w:ascii="Times New Roman CYR" w:eastAsia="Times New Roman" w:hAnsi="Times New Roman CY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e">
    <w:name w:val="Closing"/>
    <w:basedOn w:val="a6"/>
    <w:link w:val="afffff"/>
    <w:semiHidden/>
    <w:rsid w:val="00EE2D2F"/>
    <w:pPr>
      <w:ind w:left="4252"/>
    </w:pPr>
  </w:style>
  <w:style w:type="character" w:customStyle="1" w:styleId="afffff">
    <w:name w:val="Прощание Знак"/>
    <w:basedOn w:val="a7"/>
    <w:link w:val="affffe"/>
    <w:semiHidden/>
    <w:rsid w:val="0088130B"/>
    <w:rPr>
      <w:rFonts w:ascii="Times New Roman" w:eastAsia="Times New Roman" w:hAnsi="Times New Roman"/>
      <w:sz w:val="24"/>
      <w:szCs w:val="24"/>
    </w:rPr>
  </w:style>
  <w:style w:type="table" w:styleId="18">
    <w:name w:val="Table Grid 1"/>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8"/>
    <w:semiHidden/>
    <w:rsid w:val="00EE2D2F"/>
    <w:rPr>
      <w:rFonts w:ascii="Times New Roman CYR" w:eastAsia="Times New Roman" w:hAnsi="Times New Roman CY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semiHidden/>
    <w:rsid w:val="00EE2D2F"/>
    <w:rPr>
      <w:rFonts w:ascii="Times New Roman CYR" w:eastAsia="Times New Roman" w:hAnsi="Times New Roman CY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semiHidden/>
    <w:rsid w:val="00EE2D2F"/>
    <w:rPr>
      <w:rFonts w:ascii="Times New Roman CYR" w:eastAsia="Times New Roman" w:hAnsi="Times New Roman CY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semiHidden/>
    <w:rsid w:val="00EE2D2F"/>
    <w:rPr>
      <w:rFonts w:ascii="Times New Roman CYR" w:eastAsia="Times New Roman" w:hAnsi="Times New Roman CY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semiHidden/>
    <w:rsid w:val="00EE2D2F"/>
    <w:rPr>
      <w:rFonts w:ascii="Times New Roman CYR" w:eastAsia="Times New Roman" w:hAnsi="Times New Roman CY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0">
    <w:name w:val="Table Contemporary"/>
    <w:basedOn w:val="a8"/>
    <w:semiHidden/>
    <w:rsid w:val="00EE2D2F"/>
    <w:rPr>
      <w:rFonts w:ascii="Times New Roman CYR" w:eastAsia="Times New Roman" w:hAnsi="Times New Roman CY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4">
    <w:name w:val="List 2"/>
    <w:basedOn w:val="a6"/>
    <w:semiHidden/>
    <w:rsid w:val="00EE2D2F"/>
    <w:pPr>
      <w:ind w:left="566" w:hanging="283"/>
    </w:pPr>
  </w:style>
  <w:style w:type="paragraph" w:styleId="3e">
    <w:name w:val="List 3"/>
    <w:basedOn w:val="a6"/>
    <w:semiHidden/>
    <w:rsid w:val="00EE2D2F"/>
    <w:pPr>
      <w:ind w:left="849" w:hanging="283"/>
    </w:pPr>
  </w:style>
  <w:style w:type="paragraph" w:styleId="48">
    <w:name w:val="List 4"/>
    <w:basedOn w:val="a6"/>
    <w:semiHidden/>
    <w:rsid w:val="00EE2D2F"/>
    <w:pPr>
      <w:ind w:left="1132" w:hanging="283"/>
    </w:pPr>
  </w:style>
  <w:style w:type="paragraph" w:styleId="56">
    <w:name w:val="List 5"/>
    <w:basedOn w:val="a6"/>
    <w:semiHidden/>
    <w:rsid w:val="00EE2D2F"/>
    <w:pPr>
      <w:ind w:left="1415" w:hanging="283"/>
    </w:pPr>
  </w:style>
  <w:style w:type="table" w:styleId="afffff1">
    <w:name w:val="Table Professional"/>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6"/>
    <w:link w:val="HTML9"/>
    <w:semiHidden/>
    <w:rsid w:val="00EE2D2F"/>
    <w:rPr>
      <w:rFonts w:ascii="Courier New" w:hAnsi="Courier New" w:cs="Courier New"/>
      <w:sz w:val="20"/>
      <w:szCs w:val="20"/>
    </w:rPr>
  </w:style>
  <w:style w:type="character" w:customStyle="1" w:styleId="HTML9">
    <w:name w:val="Стандартный HTML Знак"/>
    <w:basedOn w:val="a7"/>
    <w:link w:val="HTML8"/>
    <w:semiHidden/>
    <w:rsid w:val="0088130B"/>
    <w:rPr>
      <w:rFonts w:ascii="Courier New" w:eastAsia="Times New Roman" w:hAnsi="Courier New" w:cs="Courier New"/>
    </w:rPr>
  </w:style>
  <w:style w:type="numbering" w:styleId="a1">
    <w:name w:val="Outline List 3"/>
    <w:basedOn w:val="a9"/>
    <w:semiHidden/>
    <w:rsid w:val="00EE2D2F"/>
    <w:pPr>
      <w:numPr>
        <w:numId w:val="18"/>
      </w:numPr>
    </w:pPr>
  </w:style>
  <w:style w:type="table" w:styleId="19">
    <w:name w:val="Table Columns 1"/>
    <w:basedOn w:val="a8"/>
    <w:semiHidden/>
    <w:rsid w:val="00EE2D2F"/>
    <w:rPr>
      <w:rFonts w:ascii="Times New Roman CYR" w:eastAsia="Times New Roman" w:hAnsi="Times New Roman CY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semiHidden/>
    <w:rsid w:val="00EE2D2F"/>
    <w:rPr>
      <w:rFonts w:ascii="Times New Roman CYR" w:eastAsia="Times New Roman" w:hAnsi="Times New Roman CY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8"/>
    <w:semiHidden/>
    <w:rsid w:val="00EE2D2F"/>
    <w:rPr>
      <w:rFonts w:ascii="Times New Roman CYR" w:eastAsia="Times New Roman" w:hAnsi="Times New Roman CY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8"/>
    <w:semiHidden/>
    <w:rsid w:val="00EE2D2F"/>
    <w:rPr>
      <w:rFonts w:ascii="Times New Roman CYR" w:eastAsia="Times New Roman" w:hAnsi="Times New Roman CY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semiHidden/>
    <w:rsid w:val="00EE2D2F"/>
    <w:rPr>
      <w:rFonts w:ascii="Times New Roman CYR" w:eastAsia="Times New Roman" w:hAnsi="Times New Roman CY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2">
    <w:name w:val="Strong"/>
    <w:qFormat/>
    <w:rsid w:val="00EE2D2F"/>
    <w:rPr>
      <w:b/>
      <w:bCs/>
    </w:rPr>
  </w:style>
  <w:style w:type="table" w:styleId="-10">
    <w:name w:val="Table List 1"/>
    <w:basedOn w:val="a8"/>
    <w:semiHidden/>
    <w:rsid w:val="00EE2D2F"/>
    <w:rPr>
      <w:rFonts w:ascii="Times New Roman CYR" w:eastAsia="Times New Roman" w:hAnsi="Times New Roman CY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semiHidden/>
    <w:rsid w:val="00EE2D2F"/>
    <w:rPr>
      <w:rFonts w:ascii="Times New Roman CYR" w:eastAsia="Times New Roman" w:hAnsi="Times New Roman CY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semiHidden/>
    <w:rsid w:val="00EE2D2F"/>
    <w:rPr>
      <w:rFonts w:ascii="Times New Roman CYR" w:eastAsia="Times New Roman" w:hAnsi="Times New Roman CY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semiHidden/>
    <w:rsid w:val="00EE2D2F"/>
    <w:rPr>
      <w:rFonts w:ascii="Times New Roman CYR" w:eastAsia="Times New Roman" w:hAnsi="Times New Roman CY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semiHidden/>
    <w:rsid w:val="00EE2D2F"/>
    <w:rPr>
      <w:rFonts w:ascii="Times New Roman CYR" w:eastAsia="Times New Roman" w:hAnsi="Times New Roman CY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semiHidden/>
    <w:rsid w:val="00EE2D2F"/>
    <w:rPr>
      <w:rFonts w:ascii="Times New Roman CYR" w:eastAsia="Times New Roman" w:hAnsi="Times New Roman CY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semiHidden/>
    <w:rsid w:val="00EE2D2F"/>
    <w:rPr>
      <w:rFonts w:ascii="Times New Roman CYR" w:eastAsia="Times New Roman" w:hAnsi="Times New Roman CY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semiHidden/>
    <w:rsid w:val="00EE2D2F"/>
    <w:rPr>
      <w:rFonts w:ascii="Times New Roman CYR" w:eastAsia="Times New Roman" w:hAnsi="Times New Roman CY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3">
    <w:name w:val="Table Theme"/>
    <w:basedOn w:val="a8"/>
    <w:semiHidden/>
    <w:rsid w:val="00EE2D2F"/>
    <w:rPr>
      <w:rFonts w:ascii="Times New Roman CYR" w:eastAsia="Times New Roman"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8"/>
    <w:semiHidden/>
    <w:rsid w:val="00EE2D2F"/>
    <w:rPr>
      <w:rFonts w:ascii="Times New Roman CYR" w:eastAsia="Times New Roman" w:hAnsi="Times New Roman CY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semiHidden/>
    <w:rsid w:val="00EE2D2F"/>
    <w:rPr>
      <w:rFonts w:ascii="Times New Roman CYR" w:eastAsia="Times New Roman" w:hAnsi="Times New Roman CY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8"/>
    <w:semiHidden/>
    <w:rsid w:val="00EE2D2F"/>
    <w:rPr>
      <w:rFonts w:ascii="Times New Roman CYR" w:eastAsia="Times New Roman" w:hAnsi="Times New Roman CY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4">
    <w:name w:val="Block Text"/>
    <w:basedOn w:val="a6"/>
    <w:semiHidden/>
    <w:rsid w:val="00EE2D2F"/>
    <w:pPr>
      <w:spacing w:after="120"/>
      <w:ind w:left="1440" w:right="1440"/>
    </w:pPr>
  </w:style>
  <w:style w:type="character" w:styleId="HTMLa">
    <w:name w:val="HTML Cite"/>
    <w:semiHidden/>
    <w:rsid w:val="00EE2D2F"/>
    <w:rPr>
      <w:i/>
      <w:iCs/>
    </w:rPr>
  </w:style>
  <w:style w:type="paragraph" w:styleId="afffff5">
    <w:name w:val="Message Header"/>
    <w:basedOn w:val="a6"/>
    <w:link w:val="afffff6"/>
    <w:semiHidden/>
    <w:rsid w:val="00EE2D2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ff6">
    <w:name w:val="Шапка Знак"/>
    <w:basedOn w:val="a7"/>
    <w:link w:val="afffff5"/>
    <w:semiHidden/>
    <w:rsid w:val="0088130B"/>
    <w:rPr>
      <w:rFonts w:ascii="Arial" w:eastAsia="Times New Roman" w:hAnsi="Arial" w:cs="Arial"/>
      <w:sz w:val="24"/>
      <w:szCs w:val="24"/>
      <w:shd w:val="pct20" w:color="auto" w:fill="auto"/>
    </w:rPr>
  </w:style>
  <w:style w:type="paragraph" w:styleId="afffff7">
    <w:name w:val="E-mail Signature"/>
    <w:basedOn w:val="a6"/>
    <w:link w:val="afffff8"/>
    <w:semiHidden/>
    <w:rsid w:val="00EE2D2F"/>
  </w:style>
  <w:style w:type="character" w:customStyle="1" w:styleId="afffff8">
    <w:name w:val="Электронная подпись Знак"/>
    <w:basedOn w:val="a7"/>
    <w:link w:val="afffff7"/>
    <w:semiHidden/>
    <w:rsid w:val="0088130B"/>
    <w:rPr>
      <w:rFonts w:ascii="Times New Roman" w:eastAsia="Times New Roman" w:hAnsi="Times New Roman"/>
      <w:sz w:val="24"/>
      <w:szCs w:val="24"/>
    </w:rPr>
  </w:style>
  <w:style w:type="paragraph" w:customStyle="1" w:styleId="afffff9">
    <w:name w:val="Табл текст_ж"/>
    <w:basedOn w:val="afff3"/>
    <w:autoRedefine/>
    <w:rsid w:val="00EE2D2F"/>
    <w:pPr>
      <w:jc w:val="left"/>
    </w:pPr>
    <w:rPr>
      <w:b/>
      <w:szCs w:val="24"/>
    </w:rPr>
  </w:style>
  <w:style w:type="character" w:customStyle="1" w:styleId="400">
    <w:name w:val="Стиль Знак сноски + полужирный Серый 40%"/>
    <w:semiHidden/>
    <w:locked/>
    <w:rsid w:val="005A091F"/>
    <w:rPr>
      <w:bCs/>
      <w:color w:val="auto"/>
      <w:vertAlign w:val="superscript"/>
    </w:rPr>
  </w:style>
  <w:style w:type="paragraph" w:customStyle="1" w:styleId="a2">
    <w:name w:val="Маркер список"/>
    <w:basedOn w:val="a6"/>
    <w:locked/>
    <w:rsid w:val="00EE2D2F"/>
    <w:pPr>
      <w:numPr>
        <w:numId w:val="19"/>
      </w:numPr>
      <w:spacing w:before="60" w:after="60"/>
      <w:jc w:val="both"/>
    </w:pPr>
    <w:rPr>
      <w:sz w:val="28"/>
    </w:rPr>
  </w:style>
  <w:style w:type="character" w:customStyle="1" w:styleId="afff4">
    <w:name w:val="Табл текст Знак"/>
    <w:link w:val="afff3"/>
    <w:rsid w:val="005A091F"/>
    <w:rPr>
      <w:rFonts w:ascii="Times New Roman" w:eastAsia="Times New Roman" w:hAnsi="Times New Roman"/>
      <w:sz w:val="28"/>
    </w:rPr>
  </w:style>
  <w:style w:type="paragraph" w:customStyle="1" w:styleId="afffffa">
    <w:name w:val="Заг_табл_рис"/>
    <w:basedOn w:val="a6"/>
    <w:rsid w:val="00EE2D2F"/>
    <w:pPr>
      <w:spacing w:before="60" w:after="60"/>
      <w:jc w:val="right"/>
    </w:pPr>
  </w:style>
  <w:style w:type="paragraph" w:customStyle="1" w:styleId="afffffb">
    <w:name w:val="Стиль_обыч_текст"/>
    <w:basedOn w:val="a6"/>
    <w:semiHidden/>
    <w:locked/>
    <w:rsid w:val="005A091F"/>
    <w:pPr>
      <w:spacing w:before="60"/>
    </w:pPr>
  </w:style>
  <w:style w:type="paragraph" w:customStyle="1" w:styleId="214325">
    <w:name w:val="Стиль Стиль список_марк2 + 14 пт + Слева:  325 см"/>
    <w:basedOn w:val="214"/>
    <w:locked/>
    <w:rsid w:val="00EE2D2F"/>
    <w:pPr>
      <w:numPr>
        <w:numId w:val="20"/>
      </w:numPr>
      <w:tabs>
        <w:tab w:val="left" w:pos="1701"/>
      </w:tabs>
    </w:pPr>
    <w:rPr>
      <w:szCs w:val="20"/>
    </w:rPr>
  </w:style>
  <w:style w:type="paragraph" w:customStyle="1" w:styleId="afffffc">
    <w:name w:val="Необычный"/>
    <w:basedOn w:val="a6"/>
    <w:semiHidden/>
    <w:locked/>
    <w:rsid w:val="005A091F"/>
    <w:pPr>
      <w:keepNext/>
      <w:keepLines/>
    </w:pPr>
    <w:rPr>
      <w:sz w:val="20"/>
      <w:szCs w:val="20"/>
    </w:rPr>
  </w:style>
  <w:style w:type="paragraph" w:customStyle="1" w:styleId="a0">
    <w:name w:val="Табл_список"/>
    <w:basedOn w:val="214325"/>
    <w:rsid w:val="005A091F"/>
    <w:pPr>
      <w:numPr>
        <w:numId w:val="21"/>
      </w:numPr>
      <w:tabs>
        <w:tab w:val="clear" w:pos="1701"/>
        <w:tab w:val="left" w:pos="567"/>
      </w:tabs>
    </w:pPr>
    <w:rPr>
      <w:sz w:val="26"/>
      <w:szCs w:val="26"/>
    </w:rPr>
  </w:style>
  <w:style w:type="paragraph" w:customStyle="1" w:styleId="160">
    <w:name w:val="Стиль Название документа + 16 пт"/>
    <w:basedOn w:val="af8"/>
    <w:semiHidden/>
    <w:locked/>
    <w:rsid w:val="00EE2D2F"/>
    <w:pPr>
      <w:pBdr>
        <w:bottom w:val="none" w:sz="0" w:space="0" w:color="auto"/>
      </w:pBdr>
    </w:pPr>
    <w:rPr>
      <w:bCs/>
    </w:rPr>
  </w:style>
  <w:style w:type="paragraph" w:customStyle="1" w:styleId="214">
    <w:name w:val="Стиль список_марк2 + 14 пт"/>
    <w:basedOn w:val="a6"/>
    <w:autoRedefine/>
    <w:semiHidden/>
    <w:locked/>
    <w:rsid w:val="00EE2D2F"/>
    <w:pPr>
      <w:jc w:val="both"/>
    </w:pPr>
    <w:rPr>
      <w:sz w:val="28"/>
    </w:rPr>
  </w:style>
  <w:style w:type="paragraph" w:customStyle="1" w:styleId="1b">
    <w:name w:val="Стиль1"/>
    <w:basedOn w:val="aff6"/>
    <w:locked/>
    <w:rsid w:val="00EE2D2F"/>
    <w:pPr>
      <w:ind w:firstLine="0"/>
    </w:pPr>
  </w:style>
  <w:style w:type="paragraph" w:customStyle="1" w:styleId="2f7">
    <w:name w:val="Стиль2"/>
    <w:basedOn w:val="a6"/>
    <w:locked/>
    <w:rsid w:val="00EE2D2F"/>
    <w:pPr>
      <w:spacing w:before="60" w:after="60"/>
      <w:jc w:val="both"/>
    </w:pPr>
    <w:rPr>
      <w:sz w:val="28"/>
    </w:rPr>
  </w:style>
  <w:style w:type="paragraph" w:styleId="afffffd">
    <w:name w:val="Revision"/>
    <w:hidden/>
    <w:uiPriority w:val="99"/>
    <w:semiHidden/>
    <w:rsid w:val="005A091F"/>
    <w:rPr>
      <w:rFonts w:ascii="Times New Roman" w:eastAsia="Times New Roman" w:hAnsi="Times New Roman"/>
      <w:sz w:val="24"/>
      <w:szCs w:val="24"/>
    </w:rPr>
  </w:style>
  <w:style w:type="paragraph" w:customStyle="1" w:styleId="afffffe">
    <w:name w:val="СтильПР_ОРД"/>
    <w:basedOn w:val="a6"/>
    <w:semiHidden/>
    <w:rsid w:val="005A091F"/>
    <w:pPr>
      <w:ind w:left="4858"/>
      <w:jc w:val="center"/>
    </w:pPr>
  </w:style>
  <w:style w:type="paragraph" w:customStyle="1" w:styleId="affffff">
    <w:name w:val="СтильВвДей"/>
    <w:basedOn w:val="a6"/>
    <w:semiHidden/>
    <w:rsid w:val="005A091F"/>
    <w:pPr>
      <w:suppressAutoHyphens/>
      <w:jc w:val="right"/>
    </w:pPr>
    <w:rPr>
      <w:b/>
    </w:rPr>
  </w:style>
  <w:style w:type="paragraph" w:customStyle="1" w:styleId="affffff0">
    <w:name w:val="СтильЧЛ"/>
    <w:basedOn w:val="a6"/>
    <w:semiHidden/>
    <w:rsid w:val="005A091F"/>
    <w:pPr>
      <w:suppressAutoHyphens/>
      <w:jc w:val="right"/>
    </w:pPr>
  </w:style>
  <w:style w:type="paragraph" w:customStyle="1" w:styleId="affffff1">
    <w:name w:val="СтильИзд"/>
    <w:basedOn w:val="a6"/>
    <w:semiHidden/>
    <w:rsid w:val="005A091F"/>
    <w:pPr>
      <w:suppressAutoHyphens/>
      <w:jc w:val="center"/>
    </w:pPr>
    <w:rPr>
      <w:b/>
      <w:bCs/>
    </w:rPr>
  </w:style>
  <w:style w:type="paragraph" w:customStyle="1" w:styleId="affffff2">
    <w:name w:val="СтильЗнСО"/>
    <w:basedOn w:val="a6"/>
    <w:semiHidden/>
    <w:rsid w:val="005A091F"/>
    <w:pPr>
      <w:ind w:left="-360"/>
      <w:jc w:val="center"/>
    </w:pPr>
  </w:style>
  <w:style w:type="paragraph" w:customStyle="1" w:styleId="affffff3">
    <w:name w:val="Примечание"/>
    <w:basedOn w:val="a6"/>
    <w:locked/>
    <w:rsid w:val="005A091F"/>
    <w:pPr>
      <w:jc w:val="both"/>
    </w:pPr>
    <w:rPr>
      <w:i/>
    </w:rPr>
  </w:style>
  <w:style w:type="paragraph" w:customStyle="1" w:styleId="affffff4">
    <w:name w:val="СтильНСтр"/>
    <w:basedOn w:val="a6"/>
    <w:semiHidden/>
    <w:rsid w:val="005A091F"/>
    <w:pPr>
      <w:suppressAutoHyphens/>
      <w:jc w:val="center"/>
    </w:pPr>
  </w:style>
  <w:style w:type="paragraph" w:styleId="affffff5">
    <w:name w:val="TOC Heading"/>
    <w:basedOn w:val="1"/>
    <w:next w:val="a6"/>
    <w:uiPriority w:val="39"/>
    <w:unhideWhenUsed/>
    <w:qFormat/>
    <w:rsid w:val="00A9231F"/>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rPr>
  </w:style>
  <w:style w:type="paragraph" w:customStyle="1" w:styleId="ConsPlusNormal">
    <w:name w:val="ConsPlusNormal"/>
    <w:rsid w:val="001C18FD"/>
    <w:pPr>
      <w:autoSpaceDE w:val="0"/>
      <w:autoSpaceDN w:val="0"/>
      <w:adjustRightInd w:val="0"/>
    </w:pPr>
    <w:rPr>
      <w:rFonts w:ascii="Times New Roman" w:hAnsi="Times New Roman"/>
      <w:sz w:val="28"/>
      <w:szCs w:val="28"/>
    </w:rPr>
  </w:style>
  <w:style w:type="character" w:customStyle="1" w:styleId="id">
    <w:name w:val="id"/>
    <w:basedOn w:val="a7"/>
    <w:rsid w:val="00732D7A"/>
  </w:style>
  <w:style w:type="paragraph" w:customStyle="1" w:styleId="73">
    <w:name w:val="7"/>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63">
    <w:name w:val="6"/>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58">
    <w:name w:val="5"/>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4a">
    <w:name w:val="4"/>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3f1">
    <w:name w:val="3"/>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1c">
    <w:name w:val="1"/>
    <w:basedOn w:val="a6"/>
    <w:next w:val="affff3"/>
    <w:qFormat/>
    <w:rsid w:val="00F70EB5"/>
    <w:pPr>
      <w:spacing w:before="240" w:after="60"/>
      <w:jc w:val="center"/>
      <w:outlineLvl w:val="0"/>
    </w:pPr>
    <w:rPr>
      <w:rFonts w:ascii="Arial" w:hAnsi="Arial" w:cs="Arial"/>
      <w:b/>
      <w:bCs/>
      <w:kern w:val="28"/>
      <w:sz w:val="32"/>
      <w:szCs w:val="32"/>
    </w:rPr>
  </w:style>
  <w:style w:type="paragraph" w:customStyle="1" w:styleId="Default">
    <w:name w:val="Default"/>
    <w:rsid w:val="00704BE7"/>
    <w:pPr>
      <w:autoSpaceDE w:val="0"/>
      <w:autoSpaceDN w:val="0"/>
      <w:adjustRightInd w:val="0"/>
    </w:pPr>
    <w:rPr>
      <w:rFonts w:ascii="Times New Roman" w:eastAsia="Times New Roman" w:hAnsi="Times New Roman"/>
      <w:color w:val="000000"/>
      <w:sz w:val="24"/>
      <w:szCs w:val="24"/>
    </w:rPr>
  </w:style>
  <w:style w:type="character" w:customStyle="1" w:styleId="af3">
    <w:name w:val="Абзац списка Знак"/>
    <w:aliases w:val="Гл. Многоуровневый Знак"/>
    <w:basedOn w:val="a7"/>
    <w:link w:val="af2"/>
    <w:uiPriority w:val="34"/>
    <w:rsid w:val="00704BE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4876">
      <w:bodyDiv w:val="1"/>
      <w:marLeft w:val="0"/>
      <w:marRight w:val="0"/>
      <w:marTop w:val="0"/>
      <w:marBottom w:val="0"/>
      <w:divBdr>
        <w:top w:val="none" w:sz="0" w:space="0" w:color="auto"/>
        <w:left w:val="none" w:sz="0" w:space="0" w:color="auto"/>
        <w:bottom w:val="none" w:sz="0" w:space="0" w:color="auto"/>
        <w:right w:val="none" w:sz="0" w:space="0" w:color="auto"/>
      </w:divBdr>
    </w:div>
    <w:div w:id="79570173">
      <w:bodyDiv w:val="1"/>
      <w:marLeft w:val="0"/>
      <w:marRight w:val="0"/>
      <w:marTop w:val="0"/>
      <w:marBottom w:val="0"/>
      <w:divBdr>
        <w:top w:val="none" w:sz="0" w:space="0" w:color="auto"/>
        <w:left w:val="none" w:sz="0" w:space="0" w:color="auto"/>
        <w:bottom w:val="none" w:sz="0" w:space="0" w:color="auto"/>
        <w:right w:val="none" w:sz="0" w:space="0" w:color="auto"/>
      </w:divBdr>
      <w:divsChild>
        <w:div w:id="1595898031">
          <w:marLeft w:val="0"/>
          <w:marRight w:val="0"/>
          <w:marTop w:val="0"/>
          <w:marBottom w:val="0"/>
          <w:divBdr>
            <w:top w:val="none" w:sz="0" w:space="0" w:color="auto"/>
            <w:left w:val="none" w:sz="0" w:space="0" w:color="auto"/>
            <w:bottom w:val="none" w:sz="0" w:space="0" w:color="auto"/>
            <w:right w:val="none" w:sz="0" w:space="0" w:color="auto"/>
          </w:divBdr>
          <w:divsChild>
            <w:div w:id="637340949">
              <w:marLeft w:val="0"/>
              <w:marRight w:val="0"/>
              <w:marTop w:val="0"/>
              <w:marBottom w:val="0"/>
              <w:divBdr>
                <w:top w:val="none" w:sz="0" w:space="0" w:color="auto"/>
                <w:left w:val="none" w:sz="0" w:space="0" w:color="auto"/>
                <w:bottom w:val="none" w:sz="0" w:space="0" w:color="auto"/>
                <w:right w:val="none" w:sz="0" w:space="0" w:color="auto"/>
              </w:divBdr>
              <w:divsChild>
                <w:div w:id="449277160">
                  <w:marLeft w:val="0"/>
                  <w:marRight w:val="0"/>
                  <w:marTop w:val="1500"/>
                  <w:marBottom w:val="0"/>
                  <w:divBdr>
                    <w:top w:val="none" w:sz="0" w:space="0" w:color="auto"/>
                    <w:left w:val="none" w:sz="0" w:space="0" w:color="auto"/>
                    <w:bottom w:val="none" w:sz="0" w:space="0" w:color="auto"/>
                    <w:right w:val="none" w:sz="0" w:space="0" w:color="auto"/>
                  </w:divBdr>
                  <w:divsChild>
                    <w:div w:id="1972056011">
                      <w:marLeft w:val="0"/>
                      <w:marRight w:val="0"/>
                      <w:marTop w:val="0"/>
                      <w:marBottom w:val="0"/>
                      <w:divBdr>
                        <w:top w:val="none" w:sz="0" w:space="0" w:color="auto"/>
                        <w:left w:val="none" w:sz="0" w:space="0" w:color="auto"/>
                        <w:bottom w:val="none" w:sz="0" w:space="0" w:color="auto"/>
                        <w:right w:val="none" w:sz="0" w:space="0" w:color="auto"/>
                      </w:divBdr>
                      <w:divsChild>
                        <w:div w:id="322779436">
                          <w:marLeft w:val="0"/>
                          <w:marRight w:val="0"/>
                          <w:marTop w:val="0"/>
                          <w:marBottom w:val="0"/>
                          <w:divBdr>
                            <w:top w:val="none" w:sz="0" w:space="0" w:color="auto"/>
                            <w:left w:val="none" w:sz="0" w:space="0" w:color="auto"/>
                            <w:bottom w:val="none" w:sz="0" w:space="0" w:color="auto"/>
                            <w:right w:val="none" w:sz="0" w:space="0" w:color="auto"/>
                          </w:divBdr>
                          <w:divsChild>
                            <w:div w:id="1112550303">
                              <w:marLeft w:val="3375"/>
                              <w:marRight w:val="0"/>
                              <w:marTop w:val="0"/>
                              <w:marBottom w:val="0"/>
                              <w:divBdr>
                                <w:top w:val="none" w:sz="0" w:space="0" w:color="auto"/>
                                <w:left w:val="none" w:sz="0" w:space="0" w:color="auto"/>
                                <w:bottom w:val="none" w:sz="0" w:space="0" w:color="auto"/>
                                <w:right w:val="none" w:sz="0" w:space="0" w:color="auto"/>
                              </w:divBdr>
                              <w:divsChild>
                                <w:div w:id="737821108">
                                  <w:marLeft w:val="0"/>
                                  <w:marRight w:val="-45"/>
                                  <w:marTop w:val="0"/>
                                  <w:marBottom w:val="0"/>
                                  <w:divBdr>
                                    <w:top w:val="none" w:sz="0" w:space="0" w:color="auto"/>
                                    <w:left w:val="none" w:sz="0" w:space="0" w:color="auto"/>
                                    <w:bottom w:val="none" w:sz="0" w:space="0" w:color="auto"/>
                                    <w:right w:val="none" w:sz="0" w:space="0" w:color="auto"/>
                                  </w:divBdr>
                                  <w:divsChild>
                                    <w:div w:id="1771972560">
                                      <w:marLeft w:val="0"/>
                                      <w:marRight w:val="0"/>
                                      <w:marTop w:val="0"/>
                                      <w:marBottom w:val="0"/>
                                      <w:divBdr>
                                        <w:top w:val="none" w:sz="0" w:space="0" w:color="auto"/>
                                        <w:left w:val="none" w:sz="0" w:space="0" w:color="auto"/>
                                        <w:bottom w:val="none" w:sz="0" w:space="0" w:color="auto"/>
                                        <w:right w:val="none" w:sz="0" w:space="0" w:color="auto"/>
                                      </w:divBdr>
                                      <w:divsChild>
                                        <w:div w:id="758676352">
                                          <w:marLeft w:val="0"/>
                                          <w:marRight w:val="0"/>
                                          <w:marTop w:val="0"/>
                                          <w:marBottom w:val="0"/>
                                          <w:divBdr>
                                            <w:top w:val="none" w:sz="0" w:space="0" w:color="auto"/>
                                            <w:left w:val="none" w:sz="0" w:space="0" w:color="auto"/>
                                            <w:bottom w:val="none" w:sz="0" w:space="0" w:color="auto"/>
                                            <w:right w:val="none" w:sz="0" w:space="0" w:color="auto"/>
                                          </w:divBdr>
                                          <w:divsChild>
                                            <w:div w:id="19216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78723">
      <w:bodyDiv w:val="1"/>
      <w:marLeft w:val="0"/>
      <w:marRight w:val="0"/>
      <w:marTop w:val="0"/>
      <w:marBottom w:val="0"/>
      <w:divBdr>
        <w:top w:val="none" w:sz="0" w:space="0" w:color="auto"/>
        <w:left w:val="none" w:sz="0" w:space="0" w:color="auto"/>
        <w:bottom w:val="none" w:sz="0" w:space="0" w:color="auto"/>
        <w:right w:val="none" w:sz="0" w:space="0" w:color="auto"/>
      </w:divBdr>
    </w:div>
    <w:div w:id="181942472">
      <w:bodyDiv w:val="1"/>
      <w:marLeft w:val="0"/>
      <w:marRight w:val="0"/>
      <w:marTop w:val="0"/>
      <w:marBottom w:val="0"/>
      <w:divBdr>
        <w:top w:val="none" w:sz="0" w:space="0" w:color="auto"/>
        <w:left w:val="none" w:sz="0" w:space="0" w:color="auto"/>
        <w:bottom w:val="none" w:sz="0" w:space="0" w:color="auto"/>
        <w:right w:val="none" w:sz="0" w:space="0" w:color="auto"/>
      </w:divBdr>
    </w:div>
    <w:div w:id="270942211">
      <w:bodyDiv w:val="1"/>
      <w:marLeft w:val="0"/>
      <w:marRight w:val="0"/>
      <w:marTop w:val="0"/>
      <w:marBottom w:val="0"/>
      <w:divBdr>
        <w:top w:val="none" w:sz="0" w:space="0" w:color="auto"/>
        <w:left w:val="none" w:sz="0" w:space="0" w:color="auto"/>
        <w:bottom w:val="none" w:sz="0" w:space="0" w:color="auto"/>
        <w:right w:val="none" w:sz="0" w:space="0" w:color="auto"/>
      </w:divBdr>
    </w:div>
    <w:div w:id="289287435">
      <w:bodyDiv w:val="1"/>
      <w:marLeft w:val="0"/>
      <w:marRight w:val="0"/>
      <w:marTop w:val="0"/>
      <w:marBottom w:val="0"/>
      <w:divBdr>
        <w:top w:val="none" w:sz="0" w:space="0" w:color="auto"/>
        <w:left w:val="none" w:sz="0" w:space="0" w:color="auto"/>
        <w:bottom w:val="none" w:sz="0" w:space="0" w:color="auto"/>
        <w:right w:val="none" w:sz="0" w:space="0" w:color="auto"/>
      </w:divBdr>
    </w:div>
    <w:div w:id="393545743">
      <w:bodyDiv w:val="1"/>
      <w:marLeft w:val="0"/>
      <w:marRight w:val="0"/>
      <w:marTop w:val="0"/>
      <w:marBottom w:val="0"/>
      <w:divBdr>
        <w:top w:val="none" w:sz="0" w:space="0" w:color="auto"/>
        <w:left w:val="none" w:sz="0" w:space="0" w:color="auto"/>
        <w:bottom w:val="none" w:sz="0" w:space="0" w:color="auto"/>
        <w:right w:val="none" w:sz="0" w:space="0" w:color="auto"/>
      </w:divBdr>
    </w:div>
    <w:div w:id="429351241">
      <w:bodyDiv w:val="1"/>
      <w:marLeft w:val="0"/>
      <w:marRight w:val="0"/>
      <w:marTop w:val="0"/>
      <w:marBottom w:val="0"/>
      <w:divBdr>
        <w:top w:val="none" w:sz="0" w:space="0" w:color="auto"/>
        <w:left w:val="none" w:sz="0" w:space="0" w:color="auto"/>
        <w:bottom w:val="none" w:sz="0" w:space="0" w:color="auto"/>
        <w:right w:val="none" w:sz="0" w:space="0" w:color="auto"/>
      </w:divBdr>
    </w:div>
    <w:div w:id="537087564">
      <w:bodyDiv w:val="1"/>
      <w:marLeft w:val="0"/>
      <w:marRight w:val="0"/>
      <w:marTop w:val="0"/>
      <w:marBottom w:val="0"/>
      <w:divBdr>
        <w:top w:val="none" w:sz="0" w:space="0" w:color="auto"/>
        <w:left w:val="none" w:sz="0" w:space="0" w:color="auto"/>
        <w:bottom w:val="none" w:sz="0" w:space="0" w:color="auto"/>
        <w:right w:val="none" w:sz="0" w:space="0" w:color="auto"/>
      </w:divBdr>
    </w:div>
    <w:div w:id="549609387">
      <w:bodyDiv w:val="1"/>
      <w:marLeft w:val="0"/>
      <w:marRight w:val="0"/>
      <w:marTop w:val="0"/>
      <w:marBottom w:val="0"/>
      <w:divBdr>
        <w:top w:val="none" w:sz="0" w:space="0" w:color="auto"/>
        <w:left w:val="none" w:sz="0" w:space="0" w:color="auto"/>
        <w:bottom w:val="none" w:sz="0" w:space="0" w:color="auto"/>
        <w:right w:val="none" w:sz="0" w:space="0" w:color="auto"/>
      </w:divBdr>
    </w:div>
    <w:div w:id="843284474">
      <w:bodyDiv w:val="1"/>
      <w:marLeft w:val="0"/>
      <w:marRight w:val="0"/>
      <w:marTop w:val="0"/>
      <w:marBottom w:val="0"/>
      <w:divBdr>
        <w:top w:val="none" w:sz="0" w:space="0" w:color="auto"/>
        <w:left w:val="none" w:sz="0" w:space="0" w:color="auto"/>
        <w:bottom w:val="none" w:sz="0" w:space="0" w:color="auto"/>
        <w:right w:val="none" w:sz="0" w:space="0" w:color="auto"/>
      </w:divBdr>
    </w:div>
    <w:div w:id="875240164">
      <w:bodyDiv w:val="1"/>
      <w:marLeft w:val="0"/>
      <w:marRight w:val="0"/>
      <w:marTop w:val="0"/>
      <w:marBottom w:val="0"/>
      <w:divBdr>
        <w:top w:val="none" w:sz="0" w:space="0" w:color="auto"/>
        <w:left w:val="none" w:sz="0" w:space="0" w:color="auto"/>
        <w:bottom w:val="none" w:sz="0" w:space="0" w:color="auto"/>
        <w:right w:val="none" w:sz="0" w:space="0" w:color="auto"/>
      </w:divBdr>
    </w:div>
    <w:div w:id="933636932">
      <w:bodyDiv w:val="1"/>
      <w:marLeft w:val="0"/>
      <w:marRight w:val="0"/>
      <w:marTop w:val="0"/>
      <w:marBottom w:val="0"/>
      <w:divBdr>
        <w:top w:val="none" w:sz="0" w:space="0" w:color="auto"/>
        <w:left w:val="none" w:sz="0" w:space="0" w:color="auto"/>
        <w:bottom w:val="none" w:sz="0" w:space="0" w:color="auto"/>
        <w:right w:val="none" w:sz="0" w:space="0" w:color="auto"/>
      </w:divBdr>
    </w:div>
    <w:div w:id="1132596729">
      <w:bodyDiv w:val="1"/>
      <w:marLeft w:val="0"/>
      <w:marRight w:val="0"/>
      <w:marTop w:val="0"/>
      <w:marBottom w:val="0"/>
      <w:divBdr>
        <w:top w:val="none" w:sz="0" w:space="0" w:color="auto"/>
        <w:left w:val="none" w:sz="0" w:space="0" w:color="auto"/>
        <w:bottom w:val="none" w:sz="0" w:space="0" w:color="auto"/>
        <w:right w:val="none" w:sz="0" w:space="0" w:color="auto"/>
      </w:divBdr>
    </w:div>
    <w:div w:id="1136483620">
      <w:bodyDiv w:val="1"/>
      <w:marLeft w:val="0"/>
      <w:marRight w:val="0"/>
      <w:marTop w:val="0"/>
      <w:marBottom w:val="0"/>
      <w:divBdr>
        <w:top w:val="none" w:sz="0" w:space="0" w:color="auto"/>
        <w:left w:val="none" w:sz="0" w:space="0" w:color="auto"/>
        <w:bottom w:val="none" w:sz="0" w:space="0" w:color="auto"/>
        <w:right w:val="none" w:sz="0" w:space="0" w:color="auto"/>
      </w:divBdr>
    </w:div>
    <w:div w:id="1197935577">
      <w:bodyDiv w:val="1"/>
      <w:marLeft w:val="0"/>
      <w:marRight w:val="0"/>
      <w:marTop w:val="0"/>
      <w:marBottom w:val="0"/>
      <w:divBdr>
        <w:top w:val="none" w:sz="0" w:space="0" w:color="auto"/>
        <w:left w:val="none" w:sz="0" w:space="0" w:color="auto"/>
        <w:bottom w:val="none" w:sz="0" w:space="0" w:color="auto"/>
        <w:right w:val="none" w:sz="0" w:space="0" w:color="auto"/>
      </w:divBdr>
    </w:div>
    <w:div w:id="1298218297">
      <w:bodyDiv w:val="1"/>
      <w:marLeft w:val="0"/>
      <w:marRight w:val="0"/>
      <w:marTop w:val="0"/>
      <w:marBottom w:val="0"/>
      <w:divBdr>
        <w:top w:val="none" w:sz="0" w:space="0" w:color="auto"/>
        <w:left w:val="none" w:sz="0" w:space="0" w:color="auto"/>
        <w:bottom w:val="none" w:sz="0" w:space="0" w:color="auto"/>
        <w:right w:val="none" w:sz="0" w:space="0" w:color="auto"/>
      </w:divBdr>
    </w:div>
    <w:div w:id="1389570182">
      <w:bodyDiv w:val="1"/>
      <w:marLeft w:val="0"/>
      <w:marRight w:val="0"/>
      <w:marTop w:val="0"/>
      <w:marBottom w:val="0"/>
      <w:divBdr>
        <w:top w:val="none" w:sz="0" w:space="0" w:color="auto"/>
        <w:left w:val="none" w:sz="0" w:space="0" w:color="auto"/>
        <w:bottom w:val="none" w:sz="0" w:space="0" w:color="auto"/>
        <w:right w:val="none" w:sz="0" w:space="0" w:color="auto"/>
      </w:divBdr>
    </w:div>
    <w:div w:id="1480000573">
      <w:bodyDiv w:val="1"/>
      <w:marLeft w:val="0"/>
      <w:marRight w:val="0"/>
      <w:marTop w:val="0"/>
      <w:marBottom w:val="0"/>
      <w:divBdr>
        <w:top w:val="none" w:sz="0" w:space="0" w:color="auto"/>
        <w:left w:val="none" w:sz="0" w:space="0" w:color="auto"/>
        <w:bottom w:val="none" w:sz="0" w:space="0" w:color="auto"/>
        <w:right w:val="none" w:sz="0" w:space="0" w:color="auto"/>
      </w:divBdr>
    </w:div>
    <w:div w:id="1534880056">
      <w:bodyDiv w:val="1"/>
      <w:marLeft w:val="0"/>
      <w:marRight w:val="0"/>
      <w:marTop w:val="0"/>
      <w:marBottom w:val="0"/>
      <w:divBdr>
        <w:top w:val="none" w:sz="0" w:space="0" w:color="auto"/>
        <w:left w:val="none" w:sz="0" w:space="0" w:color="auto"/>
        <w:bottom w:val="none" w:sz="0" w:space="0" w:color="auto"/>
        <w:right w:val="none" w:sz="0" w:space="0" w:color="auto"/>
      </w:divBdr>
    </w:div>
    <w:div w:id="1569343220">
      <w:bodyDiv w:val="1"/>
      <w:marLeft w:val="0"/>
      <w:marRight w:val="0"/>
      <w:marTop w:val="0"/>
      <w:marBottom w:val="0"/>
      <w:divBdr>
        <w:top w:val="none" w:sz="0" w:space="0" w:color="auto"/>
        <w:left w:val="none" w:sz="0" w:space="0" w:color="auto"/>
        <w:bottom w:val="none" w:sz="0" w:space="0" w:color="auto"/>
        <w:right w:val="none" w:sz="0" w:space="0" w:color="auto"/>
      </w:divBdr>
    </w:div>
    <w:div w:id="1578785354">
      <w:bodyDiv w:val="1"/>
      <w:marLeft w:val="0"/>
      <w:marRight w:val="0"/>
      <w:marTop w:val="0"/>
      <w:marBottom w:val="0"/>
      <w:divBdr>
        <w:top w:val="none" w:sz="0" w:space="0" w:color="auto"/>
        <w:left w:val="none" w:sz="0" w:space="0" w:color="auto"/>
        <w:bottom w:val="none" w:sz="0" w:space="0" w:color="auto"/>
        <w:right w:val="none" w:sz="0" w:space="0" w:color="auto"/>
      </w:divBdr>
    </w:div>
    <w:div w:id="1607690955">
      <w:bodyDiv w:val="1"/>
      <w:marLeft w:val="0"/>
      <w:marRight w:val="0"/>
      <w:marTop w:val="0"/>
      <w:marBottom w:val="0"/>
      <w:divBdr>
        <w:top w:val="none" w:sz="0" w:space="0" w:color="auto"/>
        <w:left w:val="none" w:sz="0" w:space="0" w:color="auto"/>
        <w:bottom w:val="none" w:sz="0" w:space="0" w:color="auto"/>
        <w:right w:val="none" w:sz="0" w:space="0" w:color="auto"/>
      </w:divBdr>
    </w:div>
    <w:div w:id="1730302731">
      <w:bodyDiv w:val="1"/>
      <w:marLeft w:val="0"/>
      <w:marRight w:val="0"/>
      <w:marTop w:val="0"/>
      <w:marBottom w:val="0"/>
      <w:divBdr>
        <w:top w:val="none" w:sz="0" w:space="0" w:color="auto"/>
        <w:left w:val="none" w:sz="0" w:space="0" w:color="auto"/>
        <w:bottom w:val="none" w:sz="0" w:space="0" w:color="auto"/>
        <w:right w:val="none" w:sz="0" w:space="0" w:color="auto"/>
      </w:divBdr>
    </w:div>
    <w:div w:id="1744789792">
      <w:bodyDiv w:val="1"/>
      <w:marLeft w:val="0"/>
      <w:marRight w:val="0"/>
      <w:marTop w:val="0"/>
      <w:marBottom w:val="0"/>
      <w:divBdr>
        <w:top w:val="none" w:sz="0" w:space="0" w:color="auto"/>
        <w:left w:val="none" w:sz="0" w:space="0" w:color="auto"/>
        <w:bottom w:val="none" w:sz="0" w:space="0" w:color="auto"/>
        <w:right w:val="none" w:sz="0" w:space="0" w:color="auto"/>
      </w:divBdr>
    </w:div>
    <w:div w:id="1863930820">
      <w:bodyDiv w:val="1"/>
      <w:marLeft w:val="0"/>
      <w:marRight w:val="0"/>
      <w:marTop w:val="0"/>
      <w:marBottom w:val="0"/>
      <w:divBdr>
        <w:top w:val="none" w:sz="0" w:space="0" w:color="auto"/>
        <w:left w:val="none" w:sz="0" w:space="0" w:color="auto"/>
        <w:bottom w:val="none" w:sz="0" w:space="0" w:color="auto"/>
        <w:right w:val="none" w:sz="0" w:space="0" w:color="auto"/>
      </w:divBdr>
    </w:div>
    <w:div w:id="1937861258">
      <w:bodyDiv w:val="1"/>
      <w:marLeft w:val="0"/>
      <w:marRight w:val="0"/>
      <w:marTop w:val="0"/>
      <w:marBottom w:val="0"/>
      <w:divBdr>
        <w:top w:val="none" w:sz="0" w:space="0" w:color="auto"/>
        <w:left w:val="none" w:sz="0" w:space="0" w:color="auto"/>
        <w:bottom w:val="none" w:sz="0" w:space="0" w:color="auto"/>
        <w:right w:val="none" w:sz="0" w:space="0" w:color="auto"/>
      </w:divBdr>
    </w:div>
    <w:div w:id="1952781082">
      <w:bodyDiv w:val="1"/>
      <w:marLeft w:val="0"/>
      <w:marRight w:val="0"/>
      <w:marTop w:val="0"/>
      <w:marBottom w:val="0"/>
      <w:divBdr>
        <w:top w:val="none" w:sz="0" w:space="0" w:color="auto"/>
        <w:left w:val="none" w:sz="0" w:space="0" w:color="auto"/>
        <w:bottom w:val="none" w:sz="0" w:space="0" w:color="auto"/>
        <w:right w:val="none" w:sz="0" w:space="0" w:color="auto"/>
      </w:divBdr>
    </w:div>
    <w:div w:id="2001809868">
      <w:bodyDiv w:val="1"/>
      <w:marLeft w:val="0"/>
      <w:marRight w:val="0"/>
      <w:marTop w:val="0"/>
      <w:marBottom w:val="0"/>
      <w:divBdr>
        <w:top w:val="none" w:sz="0" w:space="0" w:color="auto"/>
        <w:left w:val="none" w:sz="0" w:space="0" w:color="auto"/>
        <w:bottom w:val="none" w:sz="0" w:space="0" w:color="auto"/>
        <w:right w:val="none" w:sz="0" w:space="0" w:color="auto"/>
      </w:divBdr>
    </w:div>
    <w:div w:id="2065634983">
      <w:bodyDiv w:val="1"/>
      <w:marLeft w:val="0"/>
      <w:marRight w:val="0"/>
      <w:marTop w:val="0"/>
      <w:marBottom w:val="0"/>
      <w:divBdr>
        <w:top w:val="none" w:sz="0" w:space="0" w:color="auto"/>
        <w:left w:val="none" w:sz="0" w:space="0" w:color="auto"/>
        <w:bottom w:val="none" w:sz="0" w:space="0" w:color="auto"/>
        <w:right w:val="none" w:sz="0" w:space="0" w:color="auto"/>
      </w:divBdr>
    </w:div>
    <w:div w:id="20668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n\Desktop\&#1060;&#1086;&#1088;&#1084;&#1072;%20&#1085;&#1086;&#1088;&#1084;&#1072;&#1090;&#1080;&#1074;&#1085;&#1086;-&#1084;&#1077;&#1090;&#1086;&#1076;&#1080;&#1095;&#1077;&#1089;&#1082;&#1086;&#1075;&#1086;%20&#1076;&#1086;&#1082;&#1091;&#1084;&#1077;&#1085;&#1090;&#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722C-912A-4455-9FCA-CBA6CAA402A1}">
  <ds:schemaRefs>
    <ds:schemaRef ds:uri="http://schemas.microsoft.com/sharepoint/v3/contenttype/forms"/>
  </ds:schemaRefs>
</ds:datastoreItem>
</file>

<file path=customXml/itemProps2.xml><?xml version="1.0" encoding="utf-8"?>
<ds:datastoreItem xmlns:ds="http://schemas.openxmlformats.org/officeDocument/2006/customXml" ds:itemID="{C1CA5229-696B-4B7E-8DA9-5C1DAE80E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9B1299-EBFA-4BD6-9694-4F6B6BD32C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1F457-E1CF-4310-8F34-487404369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Форма нормативно-методического документа</Template>
  <TotalTime>201</TotalTime>
  <Pages>8</Pages>
  <Words>3893</Words>
  <Characters>22196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СО-ЦДУ</Company>
  <LinksUpToDate>false</LinksUpToDate>
  <CharactersWithSpaces>26037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Попиков Алексей С.</dc:creator>
  <cp:lastModifiedBy>Пилениекс Денис Викторович</cp:lastModifiedBy>
  <cp:revision>26</cp:revision>
  <cp:lastPrinted>2016-04-07T13:27:00Z</cp:lastPrinted>
  <dcterms:created xsi:type="dcterms:W3CDTF">2016-09-27T06:01:00Z</dcterms:created>
  <dcterms:modified xsi:type="dcterms:W3CDTF">2016-10-10T11:37:00Z</dcterms:modified>
</cp:coreProperties>
</file>